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74" w:rsidRPr="0041650C" w:rsidRDefault="00993C7F" w:rsidP="00DA21C1">
      <w:pPr>
        <w:tabs>
          <w:tab w:val="right" w:pos="8746"/>
        </w:tabs>
        <w:spacing w:after="0" w:line="240" w:lineRule="auto"/>
        <w:jc w:val="right"/>
        <w:rPr>
          <w:rFonts w:ascii="Arial" w:hAnsi="Arial" w:cs="Arial"/>
          <w:b/>
          <w:sz w:val="24"/>
          <w:szCs w:val="24"/>
        </w:rPr>
      </w:pPr>
      <w:r w:rsidRPr="0041650C">
        <w:rPr>
          <w:rFonts w:ascii="Arial" w:eastAsia="Times New Roman" w:hAnsi="Arial" w:cs="Arial"/>
          <w:b/>
          <w:bCs/>
          <w:noProof/>
          <w:sz w:val="28"/>
          <w:lang w:eastAsia="fr-FR"/>
        </w:rPr>
        <w:drawing>
          <wp:anchor distT="0" distB="0" distL="114300" distR="114300" simplePos="0" relativeHeight="251662336" behindDoc="1" locked="0" layoutInCell="1" allowOverlap="1" wp14:anchorId="16A3E99A" wp14:editId="29457138">
            <wp:simplePos x="0" y="0"/>
            <wp:positionH relativeFrom="margin">
              <wp:posOffset>-86360</wp:posOffset>
            </wp:positionH>
            <wp:positionV relativeFrom="margin">
              <wp:posOffset>1905</wp:posOffset>
            </wp:positionV>
            <wp:extent cx="1171575" cy="1175385"/>
            <wp:effectExtent l="0" t="0" r="9525" b="5715"/>
            <wp:wrapTight wrapText="bothSides">
              <wp:wrapPolygon edited="0">
                <wp:start x="0" y="0"/>
                <wp:lineTo x="0" y="21355"/>
                <wp:lineTo x="21424" y="21355"/>
                <wp:lineTo x="214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C_AMIE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175385"/>
                    </a:xfrm>
                    <a:prstGeom prst="rect">
                      <a:avLst/>
                    </a:prstGeom>
                  </pic:spPr>
                </pic:pic>
              </a:graphicData>
            </a:graphic>
            <wp14:sizeRelH relativeFrom="margin">
              <wp14:pctWidth>0</wp14:pctWidth>
            </wp14:sizeRelH>
            <wp14:sizeRelV relativeFrom="margin">
              <wp14:pctHeight>0</wp14:pctHeight>
            </wp14:sizeRelV>
          </wp:anchor>
        </w:drawing>
      </w:r>
      <w:r w:rsidR="00846091" w:rsidRPr="0041650C">
        <w:rPr>
          <w:rFonts w:ascii="Arial" w:hAnsi="Arial" w:cs="Arial"/>
          <w:b/>
          <w:sz w:val="24"/>
          <w:szCs w:val="24"/>
        </w:rPr>
        <w:tab/>
      </w:r>
      <w:r w:rsidR="00846091" w:rsidRPr="0041650C">
        <w:rPr>
          <w:rFonts w:ascii="Arial" w:hAnsi="Arial" w:cs="Arial"/>
          <w:noProof/>
          <w:lang w:eastAsia="fr-FR"/>
        </w:rPr>
        <w:drawing>
          <wp:inline distT="0" distB="0" distL="0" distR="0">
            <wp:extent cx="3390899" cy="1356360"/>
            <wp:effectExtent l="0" t="0" r="635" b="0"/>
            <wp:docPr id="2" name="Image 2" descr="https://www.ac-amiens.fr/sites/ac_amiens/files/2022-10/ecole2-16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miens.fr/sites/ac_amiens/files/2022-10/ecole2-1634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2549" cy="1361020"/>
                    </a:xfrm>
                    <a:prstGeom prst="rect">
                      <a:avLst/>
                    </a:prstGeom>
                    <a:noFill/>
                    <a:ln>
                      <a:noFill/>
                    </a:ln>
                  </pic:spPr>
                </pic:pic>
              </a:graphicData>
            </a:graphic>
          </wp:inline>
        </w:drawing>
      </w:r>
    </w:p>
    <w:p w:rsidR="00D97C2B" w:rsidRPr="0041650C" w:rsidRDefault="00993C7F" w:rsidP="00DA21C1">
      <w:pPr>
        <w:pStyle w:val="Sansinterligne"/>
        <w:rPr>
          <w:rFonts w:cs="Arial"/>
        </w:rPr>
      </w:pPr>
      <w:r w:rsidRPr="0041650C">
        <w:rPr>
          <w:rFonts w:cs="Arial"/>
          <w:noProof/>
          <w:lang w:eastAsia="fr-FR"/>
        </w:rPr>
        <w:drawing>
          <wp:anchor distT="0" distB="0" distL="114300" distR="114300" simplePos="0" relativeHeight="251663360" behindDoc="1" locked="0" layoutInCell="1" allowOverlap="1">
            <wp:simplePos x="0" y="0"/>
            <wp:positionH relativeFrom="column">
              <wp:posOffset>68580</wp:posOffset>
            </wp:positionH>
            <wp:positionV relativeFrom="paragraph">
              <wp:posOffset>43815</wp:posOffset>
            </wp:positionV>
            <wp:extent cx="182880" cy="203835"/>
            <wp:effectExtent l="0" t="0" r="7620" b="5715"/>
            <wp:wrapTight wrapText="bothSides">
              <wp:wrapPolygon edited="0">
                <wp:start x="0" y="0"/>
                <wp:lineTo x="0" y="20187"/>
                <wp:lineTo x="20250" y="20187"/>
                <wp:lineTo x="2025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minist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203835"/>
                    </a:xfrm>
                    <a:prstGeom prst="rect">
                      <a:avLst/>
                    </a:prstGeom>
                  </pic:spPr>
                </pic:pic>
              </a:graphicData>
            </a:graphic>
            <wp14:sizeRelH relativeFrom="page">
              <wp14:pctWidth>0</wp14:pctWidth>
            </wp14:sizeRelH>
            <wp14:sizeRelV relativeFrom="page">
              <wp14:pctHeight>0</wp14:pctHeight>
            </wp14:sizeRelV>
          </wp:anchor>
        </w:drawing>
      </w:r>
      <w:r w:rsidR="00D97C2B" w:rsidRPr="0041650C">
        <w:rPr>
          <w:rFonts w:cs="Arial"/>
        </w:rPr>
        <w:t>Académie d’Amiens</w:t>
      </w:r>
    </w:p>
    <w:p w:rsidR="00A77221" w:rsidRPr="0041650C" w:rsidRDefault="00993C7F" w:rsidP="00DA21C1">
      <w:pPr>
        <w:pStyle w:val="Sansinterligne"/>
        <w:rPr>
          <w:rFonts w:cs="Arial"/>
        </w:rPr>
      </w:pPr>
      <w:r w:rsidRPr="0041650C">
        <w:rPr>
          <w:rFonts w:cs="Arial"/>
        </w:rPr>
        <w:t>Min</w:t>
      </w:r>
      <w:r w:rsidR="00D97C2B" w:rsidRPr="0041650C">
        <w:rPr>
          <w:rFonts w:cs="Arial"/>
        </w:rPr>
        <w:t>istère de l’Education nationale et</w:t>
      </w:r>
      <w:r w:rsidRPr="0041650C">
        <w:rPr>
          <w:rFonts w:cs="Arial"/>
        </w:rPr>
        <w:t xml:space="preserve"> de la jeunesse </w:t>
      </w:r>
    </w:p>
    <w:p w:rsidR="00993C7F" w:rsidRPr="0041650C" w:rsidRDefault="00F857B6" w:rsidP="00DA21C1">
      <w:pPr>
        <w:pStyle w:val="Sansinterligne"/>
        <w:rPr>
          <w:rFonts w:cs="Arial"/>
        </w:rPr>
      </w:pPr>
      <w:r w:rsidRPr="0041650C">
        <w:rPr>
          <w:rFonts w:cs="Arial"/>
        </w:rPr>
        <w:t xml:space="preserve">         </w:t>
      </w:r>
      <w:r w:rsidR="00993C7F" w:rsidRPr="0041650C">
        <w:rPr>
          <w:rFonts w:cs="Arial"/>
        </w:rPr>
        <w:t>Fonction publique d</w:t>
      </w:r>
      <w:r w:rsidR="00D97C2B" w:rsidRPr="0041650C">
        <w:rPr>
          <w:rFonts w:cs="Arial"/>
        </w:rPr>
        <w:t>e l’Etat</w:t>
      </w:r>
    </w:p>
    <w:p w:rsidR="000F6D24" w:rsidRPr="0041650C" w:rsidRDefault="000F6D24" w:rsidP="00DA21C1">
      <w:pPr>
        <w:pStyle w:val="Sansinterligne"/>
        <w:rPr>
          <w:rFonts w:cs="Arial"/>
        </w:rPr>
      </w:pPr>
    </w:p>
    <w:p w:rsidR="0077559D" w:rsidRPr="0041650C" w:rsidRDefault="0077559D" w:rsidP="00DA21C1">
      <w:pPr>
        <w:spacing w:after="0" w:line="240" w:lineRule="auto"/>
        <w:rPr>
          <w:rFonts w:ascii="Arial" w:hAnsi="Arial" w:cs="Arial"/>
          <w:sz w:val="24"/>
          <w:szCs w:val="24"/>
        </w:rPr>
      </w:pPr>
    </w:p>
    <w:p w:rsidR="00693824" w:rsidRPr="0041650C" w:rsidRDefault="000F6D24" w:rsidP="00DA21C1">
      <w:pPr>
        <w:spacing w:after="0" w:line="240" w:lineRule="auto"/>
        <w:ind w:right="-142"/>
        <w:jc w:val="both"/>
        <w:rPr>
          <w:rFonts w:ascii="Arial" w:hAnsi="Arial" w:cs="Arial"/>
          <w:b/>
          <w:sz w:val="28"/>
          <w:szCs w:val="28"/>
        </w:rPr>
      </w:pPr>
      <w:bookmarkStart w:id="0" w:name="_GoBack"/>
      <w:r w:rsidRPr="0041650C">
        <w:rPr>
          <w:rFonts w:ascii="Arial" w:hAnsi="Arial" w:cs="Arial"/>
          <w:b/>
          <w:noProof/>
          <w:sz w:val="28"/>
          <w:szCs w:val="28"/>
          <w:lang w:eastAsia="fr-FR"/>
        </w:rPr>
        <w:drawing>
          <wp:anchor distT="0" distB="0" distL="114300" distR="114300" simplePos="0" relativeHeight="251659264" behindDoc="1" locked="0" layoutInCell="1" allowOverlap="1" wp14:anchorId="442BA1BE" wp14:editId="58E8C213">
            <wp:simplePos x="0" y="0"/>
            <wp:positionH relativeFrom="margin">
              <wp:posOffset>20469</wp:posOffset>
            </wp:positionH>
            <wp:positionV relativeFrom="paragraph">
              <wp:posOffset>26745</wp:posOffset>
            </wp:positionV>
            <wp:extent cx="335280" cy="335280"/>
            <wp:effectExtent l="0" t="0" r="7620" b="7620"/>
            <wp:wrapTight wrapText="bothSides">
              <wp:wrapPolygon edited="0">
                <wp:start x="0" y="0"/>
                <wp:lineTo x="0" y="20864"/>
                <wp:lineTo x="20864" y="20864"/>
                <wp:lineTo x="2086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sonn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 cy="335280"/>
                    </a:xfrm>
                    <a:prstGeom prst="rect">
                      <a:avLst/>
                    </a:prstGeom>
                  </pic:spPr>
                </pic:pic>
              </a:graphicData>
            </a:graphic>
            <wp14:sizeRelH relativeFrom="page">
              <wp14:pctWidth>0</wp14:pctWidth>
            </wp14:sizeRelH>
            <wp14:sizeRelV relativeFrom="page">
              <wp14:pctHeight>0</wp14:pctHeight>
            </wp14:sizeRelV>
          </wp:anchor>
        </w:drawing>
      </w:r>
      <w:r w:rsidR="00F372EC">
        <w:rPr>
          <w:rFonts w:ascii="Arial" w:hAnsi="Arial" w:cs="Arial"/>
          <w:b/>
          <w:noProof/>
          <w:sz w:val="28"/>
          <w:szCs w:val="28"/>
          <w:lang w:eastAsia="fr-FR"/>
        </w:rPr>
        <w:t>COORDONNATEUR ACADEMIQUE RISQUES</w:t>
      </w:r>
      <w:r w:rsidR="00693824" w:rsidRPr="0041650C">
        <w:rPr>
          <w:rFonts w:ascii="Arial" w:hAnsi="Arial" w:cs="Arial"/>
          <w:b/>
          <w:sz w:val="28"/>
          <w:szCs w:val="28"/>
        </w:rPr>
        <w:t xml:space="preserve"> </w:t>
      </w:r>
      <w:r w:rsidR="006C6401">
        <w:rPr>
          <w:rFonts w:ascii="Arial" w:hAnsi="Arial" w:cs="Arial"/>
          <w:b/>
          <w:sz w:val="28"/>
          <w:szCs w:val="28"/>
        </w:rPr>
        <w:t>MAJEURS (CARM) – H/F</w:t>
      </w:r>
    </w:p>
    <w:p w:rsidR="00AF1671" w:rsidRPr="0041650C" w:rsidRDefault="008B3E4C" w:rsidP="00DA21C1">
      <w:pPr>
        <w:pStyle w:val="Sansinterligne"/>
        <w:rPr>
          <w:rFonts w:cs="Arial"/>
          <w:sz w:val="24"/>
          <w:szCs w:val="24"/>
        </w:rPr>
      </w:pPr>
      <w:r w:rsidRPr="0041650C">
        <w:rPr>
          <w:rFonts w:cs="Arial"/>
          <w:noProof/>
          <w:lang w:eastAsia="fr-FR"/>
        </w:rPr>
        <w:drawing>
          <wp:anchor distT="0" distB="0" distL="114300" distR="114300" simplePos="0" relativeHeight="251660288" behindDoc="1" locked="0" layoutInCell="1" allowOverlap="1">
            <wp:simplePos x="0" y="0"/>
            <wp:positionH relativeFrom="margin">
              <wp:posOffset>35112</wp:posOffset>
            </wp:positionH>
            <wp:positionV relativeFrom="paragraph">
              <wp:posOffset>6985</wp:posOffset>
            </wp:positionV>
            <wp:extent cx="266700" cy="266700"/>
            <wp:effectExtent l="0" t="0" r="0" b="0"/>
            <wp:wrapTight wrapText="bothSides">
              <wp:wrapPolygon edited="0">
                <wp:start x="0" y="0"/>
                <wp:lineTo x="0" y="20057"/>
                <wp:lineTo x="20057" y="20057"/>
                <wp:lineTo x="20057"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calisat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page">
              <wp14:pctWidth>0</wp14:pctWidth>
            </wp14:sizeRelH>
            <wp14:sizeRelV relativeFrom="page">
              <wp14:pctHeight>0</wp14:pctHeight>
            </wp14:sizeRelV>
          </wp:anchor>
        </w:drawing>
      </w:r>
      <w:r w:rsidRPr="0041650C">
        <w:rPr>
          <w:rFonts w:cs="Arial"/>
          <w:sz w:val="24"/>
          <w:szCs w:val="24"/>
        </w:rPr>
        <w:t xml:space="preserve"> </w:t>
      </w:r>
      <w:r w:rsidR="00693824" w:rsidRPr="0041650C">
        <w:rPr>
          <w:rFonts w:cs="Arial"/>
          <w:sz w:val="24"/>
          <w:szCs w:val="24"/>
        </w:rPr>
        <w:t>Rectorat d’Amiens</w:t>
      </w:r>
    </w:p>
    <w:p w:rsidR="00E4207D" w:rsidRPr="0041650C" w:rsidRDefault="008B3E4C" w:rsidP="00DA21C1">
      <w:pPr>
        <w:spacing w:after="0" w:line="240" w:lineRule="auto"/>
        <w:rPr>
          <w:rFonts w:ascii="Arial" w:hAnsi="Arial" w:cs="Arial"/>
        </w:rPr>
      </w:pPr>
      <w:r w:rsidRPr="0041650C">
        <w:rPr>
          <w:rFonts w:ascii="Arial" w:hAnsi="Arial" w:cs="Arial"/>
          <w:szCs w:val="24"/>
        </w:rPr>
        <w:t xml:space="preserve"> </w:t>
      </w:r>
      <w:r w:rsidR="00693824" w:rsidRPr="0041650C">
        <w:rPr>
          <w:rFonts w:ascii="Arial" w:hAnsi="Arial" w:cs="Arial"/>
        </w:rPr>
        <w:t>20 boulevard Alsace-Lorraine - 80063 Amiens Cedex 9</w:t>
      </w:r>
    </w:p>
    <w:p w:rsidR="008B3E4C" w:rsidRPr="0041650C" w:rsidRDefault="008B3E4C" w:rsidP="00DA21C1">
      <w:pPr>
        <w:spacing w:after="0" w:line="240" w:lineRule="auto"/>
        <w:rPr>
          <w:rFonts w:ascii="Arial" w:hAnsi="Arial" w:cs="Arial"/>
          <w:szCs w:val="24"/>
        </w:rPr>
      </w:pPr>
      <w:r w:rsidRPr="0041650C">
        <w:rPr>
          <w:rFonts w:ascii="Arial" w:hAnsi="Arial" w:cs="Arial"/>
        </w:rPr>
        <w:t xml:space="preserve">               </w:t>
      </w:r>
      <w:hyperlink r:id="rId13" w:history="1">
        <w:r w:rsidRPr="0041650C">
          <w:rPr>
            <w:rStyle w:val="Lienhypertexte"/>
            <w:rFonts w:ascii="Arial" w:hAnsi="Arial" w:cs="Arial"/>
          </w:rPr>
          <w:t>www.ac-amiens.fr</w:t>
        </w:r>
      </w:hyperlink>
    </w:p>
    <w:p w:rsidR="00846091" w:rsidRPr="0041650C" w:rsidRDefault="00846091" w:rsidP="00DA21C1">
      <w:pPr>
        <w:spacing w:after="0" w:line="240" w:lineRule="auto"/>
        <w:rPr>
          <w:rFonts w:ascii="Arial" w:hAnsi="Arial" w:cs="Arial"/>
          <w:b/>
          <w:sz w:val="24"/>
          <w:szCs w:val="24"/>
        </w:rPr>
      </w:pPr>
    </w:p>
    <w:p w:rsidR="008A45B4" w:rsidRDefault="008A45B4" w:rsidP="00DA21C1">
      <w:pPr>
        <w:spacing w:after="0" w:line="240" w:lineRule="auto"/>
        <w:outlineLvl w:val="1"/>
        <w:rPr>
          <w:rFonts w:ascii="Arial" w:eastAsia="Times New Roman" w:hAnsi="Arial" w:cs="Arial"/>
          <w:b/>
          <w:bCs/>
          <w:lang w:eastAsia="fr-FR"/>
        </w:rPr>
      </w:pPr>
    </w:p>
    <w:p w:rsidR="008F4CFE" w:rsidRPr="008F4CFE" w:rsidRDefault="008F4CFE" w:rsidP="008F4CFE">
      <w:pPr>
        <w:spacing w:after="0" w:line="240" w:lineRule="auto"/>
        <w:jc w:val="both"/>
        <w:outlineLvl w:val="2"/>
        <w:rPr>
          <w:rFonts w:ascii="Arial" w:eastAsia="Times New Roman" w:hAnsi="Arial" w:cs="Arial"/>
          <w:b/>
          <w:bCs/>
          <w:lang w:eastAsia="fr-FR"/>
        </w:rPr>
      </w:pPr>
      <w:r w:rsidRPr="008F4CFE">
        <w:rPr>
          <w:rFonts w:ascii="Arial" w:eastAsia="Times New Roman" w:hAnsi="Arial" w:cs="Arial"/>
          <w:b/>
          <w:bCs/>
          <w:sz w:val="24"/>
          <w:lang w:eastAsia="fr-FR"/>
        </w:rPr>
        <w:t xml:space="preserve">Poste </w:t>
      </w:r>
      <w:r w:rsidR="0050392B">
        <w:rPr>
          <w:rFonts w:ascii="Arial" w:eastAsia="Times New Roman" w:hAnsi="Arial" w:cs="Arial"/>
          <w:b/>
          <w:bCs/>
          <w:sz w:val="24"/>
          <w:lang w:eastAsia="fr-FR"/>
        </w:rPr>
        <w:t>à temps complet</w:t>
      </w:r>
      <w:r>
        <w:rPr>
          <w:rFonts w:ascii="Arial" w:eastAsia="Times New Roman" w:hAnsi="Arial" w:cs="Arial"/>
          <w:b/>
          <w:bCs/>
          <w:sz w:val="24"/>
          <w:lang w:eastAsia="fr-FR"/>
        </w:rPr>
        <w:t xml:space="preserve"> - B</w:t>
      </w:r>
      <w:r w:rsidR="00ED73D6">
        <w:rPr>
          <w:rFonts w:ascii="Arial" w:eastAsia="Times New Roman" w:hAnsi="Arial" w:cs="Arial"/>
          <w:b/>
          <w:bCs/>
          <w:lang w:eastAsia="fr-FR"/>
        </w:rPr>
        <w:t>asé au rectorat d’</w:t>
      </w:r>
      <w:r w:rsidRPr="008F4CFE">
        <w:rPr>
          <w:rFonts w:ascii="Arial" w:eastAsia="Times New Roman" w:hAnsi="Arial" w:cs="Arial"/>
          <w:b/>
          <w:bCs/>
          <w:lang w:eastAsia="fr-FR"/>
        </w:rPr>
        <w:t>Amiens,</w:t>
      </w:r>
      <w:r>
        <w:rPr>
          <w:rFonts w:ascii="Arial" w:eastAsia="Times New Roman" w:hAnsi="Arial" w:cs="Arial"/>
          <w:b/>
          <w:bCs/>
          <w:lang w:eastAsia="fr-FR"/>
        </w:rPr>
        <w:t xml:space="preserve"> avec</w:t>
      </w:r>
      <w:r w:rsidRPr="008F4CFE">
        <w:rPr>
          <w:rFonts w:ascii="Arial" w:eastAsia="Times New Roman" w:hAnsi="Arial" w:cs="Arial"/>
          <w:b/>
          <w:bCs/>
          <w:lang w:eastAsia="fr-FR"/>
        </w:rPr>
        <w:t xml:space="preserve"> toutefois des déplacements à prévoir sur le périmètre de l’académie.</w:t>
      </w:r>
    </w:p>
    <w:p w:rsidR="008F4CFE" w:rsidRPr="008F4CFE" w:rsidRDefault="008F4CFE" w:rsidP="00DA21C1">
      <w:pPr>
        <w:spacing w:after="0" w:line="240" w:lineRule="auto"/>
        <w:outlineLvl w:val="1"/>
        <w:rPr>
          <w:rFonts w:ascii="Arial" w:eastAsia="Times New Roman" w:hAnsi="Arial" w:cs="Arial"/>
          <w:b/>
          <w:bCs/>
          <w:sz w:val="24"/>
          <w:lang w:eastAsia="fr-FR"/>
        </w:rPr>
      </w:pPr>
    </w:p>
    <w:p w:rsidR="00DA21C1" w:rsidRPr="00D8328C" w:rsidRDefault="00DA21C1" w:rsidP="00DA21C1">
      <w:pPr>
        <w:spacing w:after="0" w:line="240" w:lineRule="auto"/>
        <w:outlineLvl w:val="1"/>
        <w:rPr>
          <w:rFonts w:ascii="Arial" w:eastAsia="Times New Roman" w:hAnsi="Arial" w:cs="Arial"/>
          <w:b/>
          <w:bCs/>
          <w:sz w:val="24"/>
          <w:lang w:eastAsia="fr-FR"/>
        </w:rPr>
      </w:pPr>
      <w:r w:rsidRPr="00D8328C">
        <w:rPr>
          <w:rFonts w:ascii="Arial" w:eastAsia="Times New Roman" w:hAnsi="Arial" w:cs="Arial"/>
          <w:b/>
          <w:bCs/>
          <w:sz w:val="24"/>
          <w:lang w:eastAsia="fr-FR"/>
        </w:rPr>
        <w:t>Descriptif de l’employeur</w:t>
      </w:r>
      <w:r w:rsidR="00D7033B">
        <w:rPr>
          <w:rFonts w:ascii="Arial" w:eastAsia="Times New Roman" w:hAnsi="Arial" w:cs="Arial"/>
          <w:b/>
          <w:bCs/>
          <w:sz w:val="24"/>
          <w:lang w:eastAsia="fr-FR"/>
        </w:rPr>
        <w:t> :</w:t>
      </w:r>
    </w:p>
    <w:p w:rsidR="00DA21C1" w:rsidRDefault="00DA21C1" w:rsidP="00DA21C1">
      <w:pPr>
        <w:spacing w:after="0" w:line="240" w:lineRule="auto"/>
        <w:jc w:val="both"/>
        <w:outlineLvl w:val="1"/>
        <w:rPr>
          <w:rFonts w:ascii="Arial" w:hAnsi="Arial" w:cs="Arial"/>
        </w:rPr>
      </w:pPr>
      <w:r w:rsidRPr="008459A2">
        <w:rPr>
          <w:rFonts w:ascii="Arial" w:hAnsi="Arial" w:cs="Arial"/>
        </w:rPr>
        <w:t>Située au sein de la région académique Hauts-de-France, l’académie d’Amiens est composée de trois départements</w:t>
      </w:r>
      <w:r>
        <w:rPr>
          <w:rFonts w:ascii="Arial" w:hAnsi="Arial" w:cs="Arial"/>
        </w:rPr>
        <w:t xml:space="preserve"> (Aisne, Oise et Somme). Elle est l’administration qui a la responsabilité de la scolarisation de </w:t>
      </w:r>
      <w:r w:rsidRPr="008459A2">
        <w:rPr>
          <w:rFonts w:ascii="Arial" w:hAnsi="Arial" w:cs="Arial"/>
        </w:rPr>
        <w:t>354 700 élèves du 1</w:t>
      </w:r>
      <w:r w:rsidRPr="008459A2">
        <w:rPr>
          <w:rFonts w:ascii="Arial" w:hAnsi="Arial" w:cs="Arial"/>
          <w:vertAlign w:val="superscript"/>
        </w:rPr>
        <w:t>er</w:t>
      </w:r>
      <w:r w:rsidRPr="008459A2">
        <w:rPr>
          <w:rFonts w:ascii="Arial" w:hAnsi="Arial" w:cs="Arial"/>
        </w:rPr>
        <w:t xml:space="preserve"> et du 2</w:t>
      </w:r>
      <w:r w:rsidRPr="008459A2">
        <w:rPr>
          <w:rFonts w:ascii="Arial" w:hAnsi="Arial" w:cs="Arial"/>
          <w:vertAlign w:val="superscript"/>
        </w:rPr>
        <w:t>nd</w:t>
      </w:r>
      <w:r>
        <w:rPr>
          <w:rFonts w:ascii="Arial" w:hAnsi="Arial" w:cs="Arial"/>
        </w:rPr>
        <w:t xml:space="preserve"> degrés</w:t>
      </w:r>
      <w:r w:rsidRPr="008459A2">
        <w:rPr>
          <w:rFonts w:ascii="Arial" w:hAnsi="Arial" w:cs="Arial"/>
        </w:rPr>
        <w:t xml:space="preserve">. </w:t>
      </w:r>
      <w:r>
        <w:rPr>
          <w:rFonts w:ascii="Arial" w:hAnsi="Arial" w:cs="Arial"/>
        </w:rPr>
        <w:t>Pour assurer toute les missions du service public d’éducation, l’académie d’Amiens emploie</w:t>
      </w:r>
      <w:r w:rsidRPr="008459A2">
        <w:rPr>
          <w:rFonts w:ascii="Arial" w:hAnsi="Arial" w:cs="Arial"/>
        </w:rPr>
        <w:t xml:space="preserve"> 26 300 enseignants et 9 300 personnels non enseignants (AED, AESH, administratifs, personnels de direction et d’inspection, personnels médico-sociaux, conseillers principaux d’éducation...).</w:t>
      </w:r>
    </w:p>
    <w:p w:rsidR="00DA21C1" w:rsidRDefault="003E01A1" w:rsidP="00DA21C1">
      <w:pPr>
        <w:spacing w:after="0" w:line="240" w:lineRule="auto"/>
        <w:jc w:val="both"/>
        <w:outlineLvl w:val="1"/>
        <w:rPr>
          <w:rFonts w:ascii="Arial" w:hAnsi="Arial" w:cs="Arial"/>
        </w:rPr>
      </w:pPr>
      <w:hyperlink r:id="rId14" w:history="1">
        <w:r w:rsidR="00DA21C1" w:rsidRPr="00AC24F6">
          <w:rPr>
            <w:rStyle w:val="Lienhypertexte"/>
            <w:rFonts w:ascii="Arial" w:hAnsi="Arial" w:cs="Arial"/>
          </w:rPr>
          <w:t>www.ac-amiens.fr</w:t>
        </w:r>
      </w:hyperlink>
    </w:p>
    <w:p w:rsidR="00DA21C1" w:rsidRDefault="00DA21C1" w:rsidP="00DA21C1">
      <w:pPr>
        <w:spacing w:after="0" w:line="240" w:lineRule="auto"/>
        <w:outlineLvl w:val="1"/>
        <w:rPr>
          <w:rFonts w:ascii="Arial" w:eastAsia="Times New Roman" w:hAnsi="Arial" w:cs="Arial"/>
          <w:b/>
          <w:bCs/>
          <w:lang w:eastAsia="fr-FR"/>
        </w:rPr>
      </w:pPr>
    </w:p>
    <w:p w:rsidR="002A5AB0" w:rsidRPr="00D7033B" w:rsidRDefault="006C6401" w:rsidP="00DA21C1">
      <w:pPr>
        <w:spacing w:after="0" w:line="240" w:lineRule="auto"/>
        <w:outlineLvl w:val="1"/>
        <w:rPr>
          <w:rFonts w:ascii="Arial" w:eastAsia="Times New Roman" w:hAnsi="Arial" w:cs="Arial"/>
          <w:b/>
          <w:bCs/>
          <w:sz w:val="24"/>
          <w:lang w:eastAsia="fr-FR"/>
        </w:rPr>
      </w:pPr>
      <w:r>
        <w:rPr>
          <w:rFonts w:ascii="Arial" w:eastAsia="Times New Roman" w:hAnsi="Arial" w:cs="Arial"/>
          <w:b/>
          <w:bCs/>
          <w:sz w:val="24"/>
          <w:lang w:eastAsia="fr-FR"/>
        </w:rPr>
        <w:t>Positionnement du poste dans l’organisation</w:t>
      </w:r>
      <w:r w:rsidR="008B3E4C" w:rsidRPr="00D7033B">
        <w:rPr>
          <w:rFonts w:ascii="Arial" w:eastAsia="Times New Roman" w:hAnsi="Arial" w:cs="Arial"/>
          <w:b/>
          <w:bCs/>
          <w:sz w:val="24"/>
          <w:lang w:eastAsia="fr-FR"/>
        </w:rPr>
        <w:t> :</w:t>
      </w:r>
    </w:p>
    <w:p w:rsidR="0000222F" w:rsidRDefault="006C6401" w:rsidP="009E07A6">
      <w:pPr>
        <w:spacing w:after="0" w:line="240" w:lineRule="auto"/>
        <w:jc w:val="both"/>
        <w:rPr>
          <w:rFonts w:ascii="Arial" w:hAnsi="Arial" w:cs="Arial"/>
        </w:rPr>
      </w:pPr>
      <w:r>
        <w:rPr>
          <w:rFonts w:ascii="Arial" w:hAnsi="Arial" w:cs="Arial"/>
        </w:rPr>
        <w:t>Le coordonnateur académique risques majeurs (CARM) est placé sous l’autorité hiérarchique du recteur d’</w:t>
      </w:r>
      <w:r w:rsidR="0000222F">
        <w:rPr>
          <w:rFonts w:ascii="Arial" w:hAnsi="Arial" w:cs="Arial"/>
        </w:rPr>
        <w:t>académie.</w:t>
      </w:r>
    </w:p>
    <w:p w:rsidR="006C6401" w:rsidRDefault="006C6401" w:rsidP="009E07A6">
      <w:pPr>
        <w:spacing w:after="0" w:line="240" w:lineRule="auto"/>
        <w:jc w:val="both"/>
        <w:rPr>
          <w:rFonts w:ascii="Arial" w:hAnsi="Arial" w:cs="Arial"/>
        </w:rPr>
      </w:pPr>
      <w:r>
        <w:rPr>
          <w:rFonts w:ascii="Arial" w:hAnsi="Arial" w:cs="Arial"/>
        </w:rPr>
        <w:t>Il est membre de la cellule rectorale de crise.</w:t>
      </w:r>
    </w:p>
    <w:p w:rsidR="0000222F" w:rsidRDefault="0000222F" w:rsidP="009E07A6">
      <w:pPr>
        <w:spacing w:after="0" w:line="240" w:lineRule="auto"/>
        <w:jc w:val="both"/>
        <w:rPr>
          <w:rFonts w:ascii="Arial" w:hAnsi="Arial" w:cs="Arial"/>
        </w:rPr>
      </w:pPr>
      <w:r>
        <w:rPr>
          <w:rFonts w:ascii="Arial" w:hAnsi="Arial" w:cs="Arial"/>
        </w:rPr>
        <w:lastRenderedPageBreak/>
        <w:t>Il est membre du réseau national des CARM, animés notamment par la DGESCO.</w:t>
      </w:r>
    </w:p>
    <w:p w:rsidR="00FE4BEE" w:rsidRDefault="00FE4BEE" w:rsidP="009E07A6">
      <w:pPr>
        <w:spacing w:after="0" w:line="240" w:lineRule="auto"/>
        <w:jc w:val="both"/>
        <w:outlineLvl w:val="1"/>
        <w:rPr>
          <w:rFonts w:ascii="Arial" w:eastAsia="Times New Roman" w:hAnsi="Arial" w:cs="Arial"/>
          <w:bCs/>
          <w:lang w:eastAsia="fr-FR"/>
        </w:rPr>
      </w:pPr>
    </w:p>
    <w:p w:rsidR="008F4CFE" w:rsidRPr="008F4CFE" w:rsidRDefault="008F4CFE" w:rsidP="009E07A6">
      <w:pPr>
        <w:spacing w:after="0" w:line="240" w:lineRule="auto"/>
        <w:jc w:val="both"/>
        <w:outlineLvl w:val="1"/>
        <w:rPr>
          <w:rFonts w:ascii="Arial" w:eastAsia="Times New Roman" w:hAnsi="Arial" w:cs="Arial"/>
          <w:b/>
          <w:bCs/>
          <w:sz w:val="24"/>
          <w:lang w:eastAsia="fr-FR"/>
        </w:rPr>
      </w:pPr>
      <w:r w:rsidRPr="008F4CFE">
        <w:rPr>
          <w:rFonts w:ascii="Arial" w:eastAsia="Times New Roman" w:hAnsi="Arial" w:cs="Arial"/>
          <w:b/>
          <w:bCs/>
          <w:sz w:val="24"/>
          <w:lang w:eastAsia="fr-FR"/>
        </w:rPr>
        <w:t>Contexte</w:t>
      </w:r>
    </w:p>
    <w:p w:rsidR="008F4CFE" w:rsidRDefault="008F4CFE" w:rsidP="009E07A6">
      <w:pPr>
        <w:spacing w:after="0" w:line="240" w:lineRule="auto"/>
        <w:jc w:val="both"/>
        <w:outlineLvl w:val="1"/>
        <w:rPr>
          <w:rFonts w:ascii="Arial" w:eastAsia="Times New Roman" w:hAnsi="Arial" w:cs="Arial"/>
          <w:bCs/>
          <w:lang w:eastAsia="fr-FR"/>
        </w:rPr>
      </w:pPr>
      <w:r w:rsidRPr="008F4CFE">
        <w:rPr>
          <w:rFonts w:ascii="Arial" w:eastAsia="Times New Roman" w:hAnsi="Arial" w:cs="Arial"/>
          <w:bCs/>
          <w:lang w:eastAsia="fr-FR"/>
        </w:rPr>
        <w:t xml:space="preserve">Les conséquences du changement climatique sur l’augmentation de la fréquence et de l’intensité des aléas et le besoin croissant d’informations des populations lors des derniers accidents industriels témoignent de la nécessité de renforcer la culture du risque et de la gestion des crises pour assurer la sécurité des élèves et des personnels et améliorer la résilience de l’institution scolaire. Le ministère de l’éducation nationale y concourt par le déploiement d’actions de sensibilisation et d’éducation aux risques majeurs dans les écoles et les établissements. </w:t>
      </w:r>
    </w:p>
    <w:p w:rsidR="008F4CFE" w:rsidRPr="0041650C" w:rsidRDefault="008F4CFE" w:rsidP="009E07A6">
      <w:pPr>
        <w:spacing w:after="0" w:line="240" w:lineRule="auto"/>
        <w:jc w:val="both"/>
        <w:outlineLvl w:val="1"/>
        <w:rPr>
          <w:rFonts w:ascii="Arial" w:eastAsia="Times New Roman" w:hAnsi="Arial" w:cs="Arial"/>
          <w:bCs/>
          <w:lang w:eastAsia="fr-FR"/>
        </w:rPr>
      </w:pPr>
    </w:p>
    <w:p w:rsidR="00073D02" w:rsidRPr="0041650C" w:rsidRDefault="006C6401" w:rsidP="009E07A6">
      <w:pPr>
        <w:spacing w:after="0" w:line="240" w:lineRule="auto"/>
        <w:jc w:val="both"/>
        <w:outlineLvl w:val="1"/>
        <w:rPr>
          <w:rFonts w:ascii="Arial" w:eastAsia="Times New Roman" w:hAnsi="Arial" w:cs="Arial"/>
          <w:b/>
          <w:bCs/>
          <w:sz w:val="24"/>
          <w:lang w:eastAsia="fr-FR"/>
        </w:rPr>
      </w:pPr>
      <w:r>
        <w:rPr>
          <w:rFonts w:ascii="Arial" w:eastAsia="Times New Roman" w:hAnsi="Arial" w:cs="Arial"/>
          <w:b/>
          <w:bCs/>
          <w:sz w:val="24"/>
          <w:lang w:eastAsia="fr-FR"/>
        </w:rPr>
        <w:t>Le</w:t>
      </w:r>
      <w:r w:rsidR="00846091" w:rsidRPr="0041650C">
        <w:rPr>
          <w:rFonts w:ascii="Arial" w:eastAsia="Times New Roman" w:hAnsi="Arial" w:cs="Arial"/>
          <w:b/>
          <w:bCs/>
          <w:sz w:val="24"/>
          <w:lang w:eastAsia="fr-FR"/>
        </w:rPr>
        <w:t xml:space="preserve">s missions </w:t>
      </w:r>
      <w:r>
        <w:rPr>
          <w:rFonts w:ascii="Arial" w:eastAsia="Times New Roman" w:hAnsi="Arial" w:cs="Arial"/>
          <w:b/>
          <w:bCs/>
          <w:sz w:val="24"/>
          <w:lang w:eastAsia="fr-FR"/>
        </w:rPr>
        <w:t>du CARM</w:t>
      </w:r>
      <w:r w:rsidR="00C75C88" w:rsidRPr="0041650C">
        <w:rPr>
          <w:rFonts w:ascii="Arial" w:eastAsia="Times New Roman" w:hAnsi="Arial" w:cs="Arial"/>
          <w:b/>
          <w:bCs/>
          <w:sz w:val="24"/>
          <w:lang w:eastAsia="fr-FR"/>
        </w:rPr>
        <w:t> :</w:t>
      </w:r>
    </w:p>
    <w:p w:rsidR="00F372EC" w:rsidRPr="0000222F" w:rsidRDefault="00F372EC" w:rsidP="0000222F">
      <w:pPr>
        <w:tabs>
          <w:tab w:val="left" w:pos="1073"/>
        </w:tabs>
        <w:spacing w:after="0" w:line="240" w:lineRule="auto"/>
        <w:jc w:val="both"/>
        <w:outlineLvl w:val="1"/>
        <w:rPr>
          <w:rFonts w:ascii="Arial" w:hAnsi="Arial" w:cs="Arial"/>
        </w:rPr>
      </w:pPr>
      <w:r w:rsidRPr="00F372EC">
        <w:rPr>
          <w:rFonts w:ascii="Arial" w:hAnsi="Arial" w:cs="Arial"/>
        </w:rPr>
        <w:t xml:space="preserve">Désigné par le recteur de l’académie, le coordonnateur académique </w:t>
      </w:r>
      <w:r w:rsidR="0000222F">
        <w:rPr>
          <w:rFonts w:ascii="Arial" w:hAnsi="Arial" w:cs="Arial"/>
        </w:rPr>
        <w:t>risques majeurs, est chargé de c</w:t>
      </w:r>
      <w:r w:rsidRPr="0000222F">
        <w:rPr>
          <w:rFonts w:ascii="Arial" w:hAnsi="Arial" w:cs="Arial"/>
        </w:rPr>
        <w:t>oordonner e</w:t>
      </w:r>
      <w:r w:rsidR="00082EDA" w:rsidRPr="0000222F">
        <w:rPr>
          <w:rFonts w:ascii="Arial" w:hAnsi="Arial" w:cs="Arial"/>
        </w:rPr>
        <w:t>t d’animer l’équipe académique</w:t>
      </w:r>
      <w:r w:rsidRPr="0000222F">
        <w:rPr>
          <w:rFonts w:ascii="Arial" w:hAnsi="Arial" w:cs="Arial"/>
        </w:rPr>
        <w:t xml:space="preserve"> des formateurs risques majeurs</w:t>
      </w:r>
      <w:r w:rsidR="0000222F">
        <w:rPr>
          <w:rFonts w:ascii="Arial" w:hAnsi="Arial" w:cs="Arial"/>
        </w:rPr>
        <w:t> :</w:t>
      </w:r>
    </w:p>
    <w:p w:rsidR="00F372EC" w:rsidRPr="006C6401" w:rsidRDefault="00F372EC" w:rsidP="006C6401">
      <w:pPr>
        <w:pStyle w:val="Paragraphedeliste"/>
        <w:numPr>
          <w:ilvl w:val="0"/>
          <w:numId w:val="16"/>
        </w:numPr>
        <w:tabs>
          <w:tab w:val="left" w:pos="1073"/>
        </w:tabs>
        <w:spacing w:after="0" w:line="240" w:lineRule="auto"/>
        <w:jc w:val="both"/>
        <w:outlineLvl w:val="1"/>
        <w:rPr>
          <w:rFonts w:ascii="Arial" w:hAnsi="Arial" w:cs="Arial"/>
        </w:rPr>
      </w:pPr>
      <w:r w:rsidRPr="006C6401">
        <w:rPr>
          <w:rFonts w:ascii="Arial" w:hAnsi="Arial" w:cs="Arial"/>
        </w:rPr>
        <w:t xml:space="preserve">Mettre en œuvre la formation continue académique de cette équipe en lien avec </w:t>
      </w:r>
      <w:r w:rsidR="00082EDA">
        <w:rPr>
          <w:rFonts w:ascii="Arial" w:hAnsi="Arial" w:cs="Arial"/>
        </w:rPr>
        <w:t>l’EAFC,</w:t>
      </w:r>
    </w:p>
    <w:p w:rsidR="00F372EC" w:rsidRPr="006C6401" w:rsidRDefault="00F372EC" w:rsidP="006C6401">
      <w:pPr>
        <w:pStyle w:val="Paragraphedeliste"/>
        <w:numPr>
          <w:ilvl w:val="0"/>
          <w:numId w:val="16"/>
        </w:numPr>
        <w:tabs>
          <w:tab w:val="left" w:pos="1073"/>
        </w:tabs>
        <w:spacing w:after="0" w:line="240" w:lineRule="auto"/>
        <w:jc w:val="both"/>
        <w:outlineLvl w:val="1"/>
        <w:rPr>
          <w:rFonts w:ascii="Arial" w:hAnsi="Arial" w:cs="Arial"/>
        </w:rPr>
      </w:pPr>
      <w:r w:rsidRPr="006C6401">
        <w:rPr>
          <w:rFonts w:ascii="Arial" w:hAnsi="Arial" w:cs="Arial"/>
        </w:rPr>
        <w:t>Proposer des actions dans les plans académiques de formation à destination de l’ensemble des personnels du 1</w:t>
      </w:r>
      <w:r w:rsidRPr="0000222F">
        <w:rPr>
          <w:rFonts w:ascii="Arial" w:hAnsi="Arial" w:cs="Arial"/>
          <w:vertAlign w:val="superscript"/>
        </w:rPr>
        <w:t>er</w:t>
      </w:r>
      <w:r w:rsidR="0000222F">
        <w:rPr>
          <w:rFonts w:ascii="Arial" w:hAnsi="Arial" w:cs="Arial"/>
        </w:rPr>
        <w:t xml:space="preserve"> </w:t>
      </w:r>
      <w:r w:rsidRPr="006C6401">
        <w:rPr>
          <w:rFonts w:ascii="Arial" w:hAnsi="Arial" w:cs="Arial"/>
        </w:rPr>
        <w:t>et du 2</w:t>
      </w:r>
      <w:r w:rsidRPr="0000222F">
        <w:rPr>
          <w:rFonts w:ascii="Arial" w:hAnsi="Arial" w:cs="Arial"/>
          <w:vertAlign w:val="superscript"/>
        </w:rPr>
        <w:t>nd</w:t>
      </w:r>
      <w:r w:rsidR="0000222F">
        <w:rPr>
          <w:rFonts w:ascii="Arial" w:hAnsi="Arial" w:cs="Arial"/>
        </w:rPr>
        <w:t xml:space="preserve"> </w:t>
      </w:r>
      <w:r w:rsidRPr="006C6401">
        <w:rPr>
          <w:rFonts w:ascii="Arial" w:hAnsi="Arial" w:cs="Arial"/>
        </w:rPr>
        <w:t>degré</w:t>
      </w:r>
      <w:r w:rsidR="00082EDA">
        <w:rPr>
          <w:rFonts w:ascii="Arial" w:hAnsi="Arial" w:cs="Arial"/>
        </w:rPr>
        <w:t>,</w:t>
      </w:r>
    </w:p>
    <w:p w:rsidR="00F372EC" w:rsidRPr="006C6401" w:rsidRDefault="00F372EC" w:rsidP="006C6401">
      <w:pPr>
        <w:pStyle w:val="Paragraphedeliste"/>
        <w:numPr>
          <w:ilvl w:val="0"/>
          <w:numId w:val="16"/>
        </w:numPr>
        <w:tabs>
          <w:tab w:val="left" w:pos="1073"/>
        </w:tabs>
        <w:spacing w:after="0" w:line="240" w:lineRule="auto"/>
        <w:jc w:val="both"/>
        <w:outlineLvl w:val="1"/>
        <w:rPr>
          <w:rFonts w:ascii="Arial" w:hAnsi="Arial" w:cs="Arial"/>
        </w:rPr>
      </w:pPr>
      <w:r w:rsidRPr="006C6401">
        <w:rPr>
          <w:rFonts w:ascii="Arial" w:hAnsi="Arial" w:cs="Arial"/>
        </w:rPr>
        <w:t>Contribuer au développement du réseau académique risques majeurs en proposant à des personnels de pa</w:t>
      </w:r>
      <w:r w:rsidR="00082EDA">
        <w:rPr>
          <w:rFonts w:ascii="Arial" w:hAnsi="Arial" w:cs="Arial"/>
        </w:rPr>
        <w:t>rticiper à des stages nationaux,</w:t>
      </w:r>
    </w:p>
    <w:p w:rsidR="00F372EC" w:rsidRPr="006C6401" w:rsidRDefault="00F372EC" w:rsidP="006C6401">
      <w:pPr>
        <w:pStyle w:val="Paragraphedeliste"/>
        <w:numPr>
          <w:ilvl w:val="0"/>
          <w:numId w:val="16"/>
        </w:numPr>
        <w:tabs>
          <w:tab w:val="left" w:pos="1073"/>
        </w:tabs>
        <w:spacing w:after="0" w:line="240" w:lineRule="auto"/>
        <w:jc w:val="both"/>
        <w:outlineLvl w:val="1"/>
        <w:rPr>
          <w:rFonts w:ascii="Arial" w:hAnsi="Arial" w:cs="Arial"/>
        </w:rPr>
      </w:pPr>
      <w:r w:rsidRPr="006C6401">
        <w:rPr>
          <w:rFonts w:ascii="Arial" w:hAnsi="Arial" w:cs="Arial"/>
        </w:rPr>
        <w:t>Intégrer la cellule de crise rectorale dans son domaine spécifique,</w:t>
      </w:r>
    </w:p>
    <w:p w:rsidR="00F372EC" w:rsidRPr="006C6401" w:rsidRDefault="00F372EC" w:rsidP="006C6401">
      <w:pPr>
        <w:pStyle w:val="Paragraphedeliste"/>
        <w:numPr>
          <w:ilvl w:val="0"/>
          <w:numId w:val="16"/>
        </w:numPr>
        <w:tabs>
          <w:tab w:val="left" w:pos="1073"/>
        </w:tabs>
        <w:spacing w:after="0" w:line="240" w:lineRule="auto"/>
        <w:jc w:val="both"/>
        <w:outlineLvl w:val="1"/>
        <w:rPr>
          <w:rFonts w:ascii="Arial" w:hAnsi="Arial" w:cs="Arial"/>
        </w:rPr>
      </w:pPr>
      <w:r w:rsidRPr="006C6401">
        <w:rPr>
          <w:rFonts w:ascii="Arial" w:hAnsi="Arial" w:cs="Arial"/>
        </w:rPr>
        <w:t>Etablir un lien constant d’échanges avec les DSDEN,</w:t>
      </w:r>
    </w:p>
    <w:p w:rsidR="00F372EC" w:rsidRPr="006C6401" w:rsidRDefault="00F372EC" w:rsidP="006C6401">
      <w:pPr>
        <w:pStyle w:val="Paragraphedeliste"/>
        <w:numPr>
          <w:ilvl w:val="0"/>
          <w:numId w:val="16"/>
        </w:numPr>
        <w:tabs>
          <w:tab w:val="left" w:pos="1073"/>
        </w:tabs>
        <w:spacing w:after="0" w:line="240" w:lineRule="auto"/>
        <w:jc w:val="both"/>
        <w:outlineLvl w:val="1"/>
        <w:rPr>
          <w:rFonts w:ascii="Arial" w:hAnsi="Arial" w:cs="Arial"/>
        </w:rPr>
      </w:pPr>
      <w:r w:rsidRPr="006C6401">
        <w:rPr>
          <w:rFonts w:ascii="Arial" w:hAnsi="Arial" w:cs="Arial"/>
        </w:rPr>
        <w:t>Anticiper les besoins en matière de crise (risques majeurs, énergétique..)</w:t>
      </w:r>
      <w:r w:rsidR="00082EDA">
        <w:rPr>
          <w:rFonts w:ascii="Arial" w:hAnsi="Arial" w:cs="Arial"/>
        </w:rPr>
        <w:t>,</w:t>
      </w:r>
    </w:p>
    <w:p w:rsidR="00F372EC" w:rsidRPr="006C6401" w:rsidRDefault="00F372EC" w:rsidP="006C6401">
      <w:pPr>
        <w:pStyle w:val="Paragraphedeliste"/>
        <w:numPr>
          <w:ilvl w:val="0"/>
          <w:numId w:val="16"/>
        </w:numPr>
        <w:tabs>
          <w:tab w:val="left" w:pos="1073"/>
        </w:tabs>
        <w:spacing w:after="0" w:line="240" w:lineRule="auto"/>
        <w:jc w:val="both"/>
        <w:outlineLvl w:val="1"/>
        <w:rPr>
          <w:rFonts w:ascii="Arial" w:hAnsi="Arial" w:cs="Arial"/>
        </w:rPr>
      </w:pPr>
      <w:r w:rsidRPr="006C6401">
        <w:rPr>
          <w:rFonts w:ascii="Arial" w:hAnsi="Arial" w:cs="Arial"/>
        </w:rPr>
        <w:t>Travailler en collaboration avec les collectivités (mairies, départements, Région)</w:t>
      </w:r>
      <w:r w:rsidR="00082EDA">
        <w:rPr>
          <w:rFonts w:ascii="Arial" w:hAnsi="Arial" w:cs="Arial"/>
        </w:rPr>
        <w:t>.</w:t>
      </w:r>
    </w:p>
    <w:p w:rsidR="00F372EC" w:rsidRPr="00F372EC" w:rsidRDefault="00F372EC" w:rsidP="00F372EC">
      <w:pPr>
        <w:tabs>
          <w:tab w:val="left" w:pos="1073"/>
        </w:tabs>
        <w:spacing w:after="0" w:line="240" w:lineRule="auto"/>
        <w:jc w:val="both"/>
        <w:outlineLvl w:val="1"/>
        <w:rPr>
          <w:rFonts w:ascii="Arial" w:hAnsi="Arial" w:cs="Arial"/>
        </w:rPr>
      </w:pPr>
      <w:r w:rsidRPr="00F372EC">
        <w:rPr>
          <w:rFonts w:ascii="Arial" w:hAnsi="Arial" w:cs="Arial"/>
        </w:rPr>
        <w:t>Il contribue avec l’équipe académique de formateurs :</w:t>
      </w:r>
    </w:p>
    <w:p w:rsidR="00F372EC" w:rsidRPr="006C6401" w:rsidRDefault="00F372EC" w:rsidP="006C6401">
      <w:pPr>
        <w:pStyle w:val="Paragraphedeliste"/>
        <w:numPr>
          <w:ilvl w:val="0"/>
          <w:numId w:val="16"/>
        </w:numPr>
        <w:tabs>
          <w:tab w:val="left" w:pos="1073"/>
        </w:tabs>
        <w:spacing w:after="0" w:line="240" w:lineRule="auto"/>
        <w:jc w:val="both"/>
        <w:outlineLvl w:val="1"/>
        <w:rPr>
          <w:rFonts w:ascii="Arial" w:hAnsi="Arial" w:cs="Arial"/>
        </w:rPr>
      </w:pPr>
      <w:r w:rsidRPr="006C6401">
        <w:rPr>
          <w:rFonts w:ascii="Arial" w:hAnsi="Arial" w:cs="Arial"/>
        </w:rPr>
        <w:t>Au développement d’une éducation préventive aux risques majeurs</w:t>
      </w:r>
      <w:r w:rsidR="00082EDA">
        <w:rPr>
          <w:rFonts w:ascii="Arial" w:hAnsi="Arial" w:cs="Arial"/>
        </w:rPr>
        <w:t>,</w:t>
      </w:r>
    </w:p>
    <w:p w:rsidR="00F372EC" w:rsidRPr="006C6401" w:rsidRDefault="00F372EC" w:rsidP="006C6401">
      <w:pPr>
        <w:pStyle w:val="Paragraphedeliste"/>
        <w:numPr>
          <w:ilvl w:val="0"/>
          <w:numId w:val="16"/>
        </w:numPr>
        <w:tabs>
          <w:tab w:val="left" w:pos="1073"/>
        </w:tabs>
        <w:spacing w:after="0" w:line="240" w:lineRule="auto"/>
        <w:jc w:val="both"/>
        <w:outlineLvl w:val="1"/>
        <w:rPr>
          <w:rFonts w:ascii="Arial" w:hAnsi="Arial" w:cs="Arial"/>
        </w:rPr>
      </w:pPr>
      <w:r w:rsidRPr="006C6401">
        <w:rPr>
          <w:rFonts w:ascii="Arial" w:hAnsi="Arial" w:cs="Arial"/>
        </w:rPr>
        <w:t>A la mise en œuvre des plans particuliers de mise en sûreté (PPMS) face aux risques majeurs dans les éco</w:t>
      </w:r>
      <w:r w:rsidR="00082EDA">
        <w:rPr>
          <w:rFonts w:ascii="Arial" w:hAnsi="Arial" w:cs="Arial"/>
        </w:rPr>
        <w:t>les et établissements scolaires,</w:t>
      </w:r>
    </w:p>
    <w:p w:rsidR="00F372EC" w:rsidRPr="006C6401" w:rsidRDefault="00F372EC" w:rsidP="006C6401">
      <w:pPr>
        <w:pStyle w:val="Paragraphedeliste"/>
        <w:numPr>
          <w:ilvl w:val="0"/>
          <w:numId w:val="16"/>
        </w:numPr>
        <w:tabs>
          <w:tab w:val="left" w:pos="1073"/>
        </w:tabs>
        <w:spacing w:after="0" w:line="240" w:lineRule="auto"/>
        <w:jc w:val="both"/>
        <w:outlineLvl w:val="1"/>
        <w:rPr>
          <w:rFonts w:ascii="Arial" w:hAnsi="Arial" w:cs="Arial"/>
        </w:rPr>
      </w:pPr>
      <w:r w:rsidRPr="006C6401">
        <w:rPr>
          <w:rFonts w:ascii="Arial" w:hAnsi="Arial" w:cs="Arial"/>
        </w:rPr>
        <w:lastRenderedPageBreak/>
        <w:t>Au partenariat avec les instances institutionnelles territoriales en charge de la prévention des risques majeurs.</w:t>
      </w:r>
    </w:p>
    <w:p w:rsidR="00F372EC" w:rsidRPr="00F372EC" w:rsidRDefault="00F372EC" w:rsidP="00F372EC">
      <w:pPr>
        <w:tabs>
          <w:tab w:val="left" w:pos="1073"/>
        </w:tabs>
        <w:spacing w:after="0" w:line="240" w:lineRule="auto"/>
        <w:jc w:val="both"/>
        <w:outlineLvl w:val="1"/>
        <w:rPr>
          <w:rFonts w:ascii="Arial" w:hAnsi="Arial" w:cs="Arial"/>
        </w:rPr>
      </w:pPr>
      <w:r w:rsidRPr="00F372EC">
        <w:rPr>
          <w:rFonts w:ascii="Arial" w:hAnsi="Arial" w:cs="Arial"/>
        </w:rPr>
        <w:t>Il propose au recteur d’académie un rapport annuel d’évaluation sur les actions réalisées notamment dans le cadre des PPMS intégrant des propositions pour optimiser et généraliser ces actions.</w:t>
      </w:r>
    </w:p>
    <w:p w:rsidR="00F372EC" w:rsidRPr="00F372EC" w:rsidRDefault="00F372EC" w:rsidP="00F372EC">
      <w:pPr>
        <w:tabs>
          <w:tab w:val="left" w:pos="1073"/>
        </w:tabs>
        <w:spacing w:after="0" w:line="240" w:lineRule="auto"/>
        <w:jc w:val="both"/>
        <w:outlineLvl w:val="1"/>
        <w:rPr>
          <w:rFonts w:ascii="Arial" w:hAnsi="Arial" w:cs="Arial"/>
        </w:rPr>
      </w:pPr>
      <w:r w:rsidRPr="00F372EC">
        <w:rPr>
          <w:rFonts w:ascii="Arial" w:hAnsi="Arial" w:cs="Arial"/>
        </w:rPr>
        <w:t>Il participe à l’animation des exercices de sécurité civile mis en place par les préfets de département et associe des établissements scolaires dans le cadre du scénario « activation des PPMS risques majeurs ».</w:t>
      </w:r>
    </w:p>
    <w:p w:rsidR="00F372EC" w:rsidRPr="00F372EC" w:rsidRDefault="00F372EC" w:rsidP="00F372EC">
      <w:pPr>
        <w:tabs>
          <w:tab w:val="left" w:pos="1073"/>
        </w:tabs>
        <w:spacing w:after="0" w:line="240" w:lineRule="auto"/>
        <w:jc w:val="both"/>
        <w:outlineLvl w:val="1"/>
        <w:rPr>
          <w:rFonts w:ascii="Arial" w:hAnsi="Arial" w:cs="Arial"/>
        </w:rPr>
      </w:pPr>
      <w:r w:rsidRPr="00F372EC">
        <w:rPr>
          <w:rFonts w:ascii="Arial" w:hAnsi="Arial" w:cs="Arial"/>
        </w:rPr>
        <w:t>Il propose au recteur d’académie un rapport annuel d’évaluation sur les actions réalisées notamment dans le cadre des PPMS intégrant des propositions pour optimiser et généraliser ces actions.</w:t>
      </w:r>
    </w:p>
    <w:p w:rsidR="00F372EC" w:rsidRPr="00F372EC" w:rsidRDefault="00F372EC" w:rsidP="00F372EC">
      <w:pPr>
        <w:tabs>
          <w:tab w:val="left" w:pos="1073"/>
        </w:tabs>
        <w:spacing w:after="0" w:line="240" w:lineRule="auto"/>
        <w:jc w:val="both"/>
        <w:outlineLvl w:val="1"/>
        <w:rPr>
          <w:rFonts w:ascii="Arial" w:hAnsi="Arial" w:cs="Arial"/>
        </w:rPr>
      </w:pPr>
      <w:r w:rsidRPr="00F372EC">
        <w:rPr>
          <w:rFonts w:ascii="Arial" w:hAnsi="Arial" w:cs="Arial"/>
        </w:rPr>
        <w:t>Il participe à l’animation des exercices de sécurité civile mis en place par les préfets de département et associe des établissements scolaires dans le cadre du scénario « activation des PPMS risques majeurs ».</w:t>
      </w:r>
    </w:p>
    <w:p w:rsidR="00F372EC" w:rsidRPr="00F372EC" w:rsidRDefault="00F372EC" w:rsidP="00F372EC">
      <w:pPr>
        <w:tabs>
          <w:tab w:val="left" w:pos="1073"/>
        </w:tabs>
        <w:spacing w:after="0" w:line="240" w:lineRule="auto"/>
        <w:jc w:val="both"/>
        <w:outlineLvl w:val="1"/>
        <w:rPr>
          <w:rFonts w:ascii="Arial" w:hAnsi="Arial" w:cs="Arial"/>
        </w:rPr>
      </w:pPr>
      <w:r w:rsidRPr="00F372EC">
        <w:rPr>
          <w:rFonts w:ascii="Arial" w:hAnsi="Arial" w:cs="Arial"/>
        </w:rPr>
        <w:t>Il favorise la préparation des personnels des services académiques à la gestion de crise et à leur implication au sein des centres opérationnels départementaux et zonaux activés en cas d’événement de sécurité civile majeur.</w:t>
      </w:r>
    </w:p>
    <w:p w:rsidR="00F372EC" w:rsidRPr="00F372EC" w:rsidRDefault="00F372EC" w:rsidP="00F372EC">
      <w:pPr>
        <w:tabs>
          <w:tab w:val="left" w:pos="1073"/>
        </w:tabs>
        <w:spacing w:after="0" w:line="240" w:lineRule="auto"/>
        <w:jc w:val="both"/>
        <w:outlineLvl w:val="1"/>
        <w:rPr>
          <w:rFonts w:ascii="Arial" w:hAnsi="Arial" w:cs="Arial"/>
        </w:rPr>
      </w:pPr>
      <w:r w:rsidRPr="00F372EC">
        <w:rPr>
          <w:rFonts w:ascii="Arial" w:hAnsi="Arial" w:cs="Arial"/>
        </w:rPr>
        <w:t>L’ensemble de ces missions est réalisé en cohérence avec les orientations des ministères chargés de l’éducation nationale, de l’écologie et de l’intérieur ainsi que les recommandations de l’observatoire nationale de la sécurité et de l’accessibilité des établissements d’enseignement (ONS).</w:t>
      </w:r>
    </w:p>
    <w:p w:rsidR="00F372EC" w:rsidRPr="00F372EC" w:rsidRDefault="00F372EC" w:rsidP="00F372EC">
      <w:pPr>
        <w:tabs>
          <w:tab w:val="left" w:pos="1073"/>
        </w:tabs>
        <w:spacing w:after="0" w:line="240" w:lineRule="auto"/>
        <w:jc w:val="both"/>
        <w:outlineLvl w:val="1"/>
        <w:rPr>
          <w:rFonts w:ascii="Arial" w:hAnsi="Arial" w:cs="Arial"/>
        </w:rPr>
      </w:pPr>
    </w:p>
    <w:p w:rsidR="00DF420D" w:rsidRPr="00C32A4E" w:rsidRDefault="00DF420D" w:rsidP="009E07A6">
      <w:pPr>
        <w:spacing w:after="0" w:line="240" w:lineRule="auto"/>
        <w:jc w:val="both"/>
        <w:outlineLvl w:val="1"/>
        <w:rPr>
          <w:rFonts w:ascii="Arial" w:eastAsia="Times New Roman" w:hAnsi="Arial" w:cs="Arial"/>
          <w:b/>
          <w:bCs/>
          <w:sz w:val="24"/>
          <w:lang w:eastAsia="fr-FR"/>
        </w:rPr>
      </w:pPr>
      <w:r w:rsidRPr="00C32A4E">
        <w:rPr>
          <w:rFonts w:ascii="Arial" w:eastAsia="Times New Roman" w:hAnsi="Arial" w:cs="Arial"/>
          <w:b/>
          <w:bCs/>
          <w:sz w:val="24"/>
          <w:lang w:eastAsia="fr-FR"/>
        </w:rPr>
        <w:t xml:space="preserve">Profil </w:t>
      </w:r>
      <w:r w:rsidR="00846091" w:rsidRPr="00C32A4E">
        <w:rPr>
          <w:rFonts w:ascii="Arial" w:eastAsia="Times New Roman" w:hAnsi="Arial" w:cs="Arial"/>
          <w:b/>
          <w:bCs/>
          <w:sz w:val="24"/>
          <w:lang w:eastAsia="fr-FR"/>
        </w:rPr>
        <w:t>recherché</w:t>
      </w:r>
    </w:p>
    <w:p w:rsidR="00BA6B07" w:rsidRDefault="0000222F" w:rsidP="009E07A6">
      <w:pPr>
        <w:spacing w:after="0" w:line="240" w:lineRule="auto"/>
        <w:jc w:val="both"/>
        <w:outlineLvl w:val="1"/>
        <w:rPr>
          <w:rFonts w:ascii="Arial" w:eastAsia="Times New Roman" w:hAnsi="Arial" w:cs="Arial"/>
          <w:bCs/>
          <w:lang w:eastAsia="fr-FR"/>
        </w:rPr>
      </w:pPr>
      <w:r>
        <w:rPr>
          <w:rFonts w:ascii="Arial" w:eastAsia="Times New Roman" w:hAnsi="Arial" w:cs="Arial"/>
          <w:bCs/>
          <w:lang w:eastAsia="fr-FR"/>
        </w:rPr>
        <w:t>Personnel enseignant ayant une motivation et une expérience dans le domaine de la gestion des risques, et idéalement déjà reçu la formation de formateur « risques majeurs éducation ».</w:t>
      </w:r>
    </w:p>
    <w:p w:rsidR="0000222F" w:rsidRPr="0041650C" w:rsidRDefault="0000222F" w:rsidP="009E07A6">
      <w:pPr>
        <w:spacing w:after="0" w:line="240" w:lineRule="auto"/>
        <w:jc w:val="both"/>
        <w:outlineLvl w:val="1"/>
        <w:rPr>
          <w:rFonts w:ascii="Arial" w:eastAsia="Times New Roman" w:hAnsi="Arial" w:cs="Arial"/>
          <w:bCs/>
          <w:lang w:eastAsia="fr-FR"/>
        </w:rPr>
      </w:pPr>
    </w:p>
    <w:p w:rsidR="00082EDA" w:rsidRPr="0000222F" w:rsidRDefault="00082EDA" w:rsidP="00082EDA">
      <w:pPr>
        <w:spacing w:after="0" w:line="240" w:lineRule="auto"/>
        <w:jc w:val="both"/>
        <w:outlineLvl w:val="2"/>
        <w:rPr>
          <w:rFonts w:ascii="Arial" w:eastAsia="Times New Roman" w:hAnsi="Arial" w:cs="Arial"/>
          <w:b/>
          <w:bCs/>
          <w:sz w:val="24"/>
          <w:lang w:eastAsia="fr-FR"/>
        </w:rPr>
      </w:pPr>
      <w:r w:rsidRPr="0000222F">
        <w:rPr>
          <w:rFonts w:ascii="Arial" w:eastAsia="Times New Roman" w:hAnsi="Arial" w:cs="Arial"/>
          <w:b/>
          <w:bCs/>
          <w:sz w:val="24"/>
          <w:lang w:eastAsia="fr-FR"/>
        </w:rPr>
        <w:t>Compétences attendues</w:t>
      </w:r>
    </w:p>
    <w:p w:rsidR="00082EDA" w:rsidRPr="00082EDA" w:rsidRDefault="00082EDA" w:rsidP="00082EDA">
      <w:pPr>
        <w:pStyle w:val="Paragraphedeliste"/>
        <w:numPr>
          <w:ilvl w:val="0"/>
          <w:numId w:val="17"/>
        </w:numPr>
        <w:spacing w:after="0" w:line="240" w:lineRule="auto"/>
        <w:jc w:val="both"/>
        <w:outlineLvl w:val="2"/>
        <w:rPr>
          <w:rFonts w:ascii="Arial" w:eastAsia="Times New Roman" w:hAnsi="Arial" w:cs="Arial"/>
          <w:bCs/>
          <w:lang w:eastAsia="fr-FR"/>
        </w:rPr>
      </w:pPr>
      <w:r w:rsidRPr="00082EDA">
        <w:rPr>
          <w:rFonts w:ascii="Arial" w:eastAsia="Times New Roman" w:hAnsi="Arial" w:cs="Arial"/>
          <w:bCs/>
          <w:lang w:eastAsia="fr-FR"/>
        </w:rPr>
        <w:t>Capacité à accompagner les équipes dans la mise en œuvre technique des opérations de gestion de crise</w:t>
      </w:r>
    </w:p>
    <w:p w:rsidR="00082EDA" w:rsidRPr="00082EDA" w:rsidRDefault="00082EDA" w:rsidP="00082EDA">
      <w:pPr>
        <w:pStyle w:val="Paragraphedeliste"/>
        <w:numPr>
          <w:ilvl w:val="0"/>
          <w:numId w:val="17"/>
        </w:numPr>
        <w:spacing w:after="0" w:line="240" w:lineRule="auto"/>
        <w:jc w:val="both"/>
        <w:outlineLvl w:val="2"/>
        <w:rPr>
          <w:rFonts w:ascii="Arial" w:eastAsia="Times New Roman" w:hAnsi="Arial" w:cs="Arial"/>
          <w:bCs/>
          <w:lang w:eastAsia="fr-FR"/>
        </w:rPr>
      </w:pPr>
      <w:r w:rsidRPr="00082EDA">
        <w:rPr>
          <w:rFonts w:ascii="Arial" w:eastAsia="Times New Roman" w:hAnsi="Arial" w:cs="Arial"/>
          <w:bCs/>
          <w:lang w:eastAsia="fr-FR"/>
        </w:rPr>
        <w:t>Aptitude à la conduite de projet</w:t>
      </w:r>
    </w:p>
    <w:p w:rsidR="00082EDA" w:rsidRPr="00082EDA" w:rsidRDefault="00082EDA" w:rsidP="00082EDA">
      <w:pPr>
        <w:pStyle w:val="Paragraphedeliste"/>
        <w:numPr>
          <w:ilvl w:val="0"/>
          <w:numId w:val="17"/>
        </w:numPr>
        <w:spacing w:after="0" w:line="240" w:lineRule="auto"/>
        <w:jc w:val="both"/>
        <w:outlineLvl w:val="2"/>
        <w:rPr>
          <w:rFonts w:ascii="Arial" w:eastAsia="Times New Roman" w:hAnsi="Arial" w:cs="Arial"/>
          <w:bCs/>
          <w:lang w:eastAsia="fr-FR"/>
        </w:rPr>
      </w:pPr>
      <w:r w:rsidRPr="00082EDA">
        <w:rPr>
          <w:rFonts w:ascii="Arial" w:eastAsia="Times New Roman" w:hAnsi="Arial" w:cs="Arial"/>
          <w:bCs/>
          <w:lang w:eastAsia="fr-FR"/>
        </w:rPr>
        <w:t>Disponibilité, rigueur et réactivité</w:t>
      </w:r>
    </w:p>
    <w:p w:rsidR="00082EDA" w:rsidRPr="00082EDA" w:rsidRDefault="00082EDA" w:rsidP="00082EDA">
      <w:pPr>
        <w:pStyle w:val="Paragraphedeliste"/>
        <w:numPr>
          <w:ilvl w:val="0"/>
          <w:numId w:val="17"/>
        </w:numPr>
        <w:spacing w:after="0" w:line="240" w:lineRule="auto"/>
        <w:jc w:val="both"/>
        <w:outlineLvl w:val="2"/>
        <w:rPr>
          <w:rFonts w:ascii="Arial" w:eastAsia="Times New Roman" w:hAnsi="Arial" w:cs="Arial"/>
          <w:bCs/>
          <w:lang w:eastAsia="fr-FR"/>
        </w:rPr>
      </w:pPr>
      <w:r w:rsidRPr="00082EDA">
        <w:rPr>
          <w:rFonts w:ascii="Arial" w:eastAsia="Times New Roman" w:hAnsi="Arial" w:cs="Arial"/>
          <w:bCs/>
          <w:lang w:eastAsia="fr-FR"/>
        </w:rPr>
        <w:lastRenderedPageBreak/>
        <w:t>Appréhension des enjeux politiques, force de proposition</w:t>
      </w:r>
    </w:p>
    <w:p w:rsidR="00082EDA" w:rsidRPr="00082EDA" w:rsidRDefault="00082EDA" w:rsidP="00082EDA">
      <w:pPr>
        <w:pStyle w:val="Paragraphedeliste"/>
        <w:numPr>
          <w:ilvl w:val="0"/>
          <w:numId w:val="17"/>
        </w:numPr>
        <w:spacing w:after="0" w:line="240" w:lineRule="auto"/>
        <w:jc w:val="both"/>
        <w:outlineLvl w:val="2"/>
        <w:rPr>
          <w:rFonts w:ascii="Arial" w:eastAsia="Times New Roman" w:hAnsi="Arial" w:cs="Arial"/>
          <w:bCs/>
          <w:lang w:eastAsia="fr-FR"/>
        </w:rPr>
      </w:pPr>
      <w:r w:rsidRPr="00082EDA">
        <w:rPr>
          <w:rFonts w:ascii="Arial" w:eastAsia="Times New Roman" w:hAnsi="Arial" w:cs="Arial"/>
          <w:bCs/>
          <w:lang w:eastAsia="fr-FR"/>
        </w:rPr>
        <w:t xml:space="preserve">Connaissance de l’environnement professionnel </w:t>
      </w:r>
    </w:p>
    <w:p w:rsidR="00082EDA" w:rsidRPr="00082EDA" w:rsidRDefault="00082EDA" w:rsidP="00082EDA">
      <w:pPr>
        <w:pStyle w:val="Paragraphedeliste"/>
        <w:numPr>
          <w:ilvl w:val="0"/>
          <w:numId w:val="17"/>
        </w:numPr>
        <w:spacing w:after="0" w:line="240" w:lineRule="auto"/>
        <w:jc w:val="both"/>
        <w:outlineLvl w:val="2"/>
        <w:rPr>
          <w:rFonts w:ascii="Arial" w:eastAsia="Times New Roman" w:hAnsi="Arial" w:cs="Arial"/>
          <w:bCs/>
          <w:lang w:eastAsia="fr-FR"/>
        </w:rPr>
      </w:pPr>
      <w:r w:rsidRPr="00082EDA">
        <w:rPr>
          <w:rFonts w:ascii="Arial" w:eastAsia="Times New Roman" w:hAnsi="Arial" w:cs="Arial"/>
          <w:bCs/>
          <w:lang w:eastAsia="fr-FR"/>
        </w:rPr>
        <w:t xml:space="preserve">Qualités d’analyse, de discernement </w:t>
      </w:r>
    </w:p>
    <w:p w:rsidR="00082EDA" w:rsidRPr="00082EDA" w:rsidRDefault="00082EDA" w:rsidP="00082EDA">
      <w:pPr>
        <w:pStyle w:val="Paragraphedeliste"/>
        <w:numPr>
          <w:ilvl w:val="0"/>
          <w:numId w:val="17"/>
        </w:numPr>
        <w:spacing w:after="0" w:line="240" w:lineRule="auto"/>
        <w:jc w:val="both"/>
        <w:outlineLvl w:val="2"/>
        <w:rPr>
          <w:rFonts w:ascii="Arial" w:eastAsia="Times New Roman" w:hAnsi="Arial" w:cs="Arial"/>
          <w:bCs/>
          <w:lang w:eastAsia="fr-FR"/>
        </w:rPr>
      </w:pPr>
      <w:r w:rsidRPr="00082EDA">
        <w:rPr>
          <w:rFonts w:ascii="Arial" w:eastAsia="Times New Roman" w:hAnsi="Arial" w:cs="Arial"/>
          <w:bCs/>
          <w:lang w:eastAsia="fr-FR"/>
        </w:rPr>
        <w:t>Maîtrise des outils informatiques</w:t>
      </w:r>
    </w:p>
    <w:p w:rsidR="00082EDA" w:rsidRPr="00082EDA" w:rsidRDefault="00082EDA" w:rsidP="00082EDA">
      <w:pPr>
        <w:pStyle w:val="Paragraphedeliste"/>
        <w:numPr>
          <w:ilvl w:val="0"/>
          <w:numId w:val="17"/>
        </w:numPr>
        <w:spacing w:after="0" w:line="240" w:lineRule="auto"/>
        <w:jc w:val="both"/>
        <w:outlineLvl w:val="2"/>
        <w:rPr>
          <w:rFonts w:ascii="Arial" w:eastAsia="Times New Roman" w:hAnsi="Arial" w:cs="Arial"/>
          <w:bCs/>
          <w:lang w:eastAsia="fr-FR"/>
        </w:rPr>
      </w:pPr>
      <w:r w:rsidRPr="00082EDA">
        <w:rPr>
          <w:rFonts w:ascii="Arial" w:eastAsia="Times New Roman" w:hAnsi="Arial" w:cs="Arial"/>
          <w:bCs/>
          <w:lang w:eastAsia="fr-FR"/>
        </w:rPr>
        <w:t>Qualités rédactionnelles</w:t>
      </w:r>
    </w:p>
    <w:p w:rsidR="00082EDA" w:rsidRPr="00082EDA" w:rsidRDefault="00082EDA" w:rsidP="00082EDA">
      <w:pPr>
        <w:pStyle w:val="Paragraphedeliste"/>
        <w:numPr>
          <w:ilvl w:val="0"/>
          <w:numId w:val="17"/>
        </w:numPr>
        <w:spacing w:after="0" w:line="240" w:lineRule="auto"/>
        <w:jc w:val="both"/>
        <w:outlineLvl w:val="2"/>
        <w:rPr>
          <w:rFonts w:ascii="Arial" w:eastAsia="Times New Roman" w:hAnsi="Arial" w:cs="Arial"/>
          <w:bCs/>
          <w:lang w:eastAsia="fr-FR"/>
        </w:rPr>
      </w:pPr>
      <w:r w:rsidRPr="00082EDA">
        <w:rPr>
          <w:rFonts w:ascii="Arial" w:eastAsia="Times New Roman" w:hAnsi="Arial" w:cs="Arial"/>
          <w:bCs/>
          <w:lang w:eastAsia="fr-FR"/>
        </w:rPr>
        <w:t>Faculté à rendre compte et à alerter</w:t>
      </w:r>
    </w:p>
    <w:p w:rsidR="00082EDA" w:rsidRPr="00082EDA" w:rsidRDefault="00082EDA" w:rsidP="00082EDA">
      <w:pPr>
        <w:pStyle w:val="Paragraphedeliste"/>
        <w:numPr>
          <w:ilvl w:val="0"/>
          <w:numId w:val="11"/>
        </w:numPr>
        <w:spacing w:after="0" w:line="240" w:lineRule="auto"/>
        <w:jc w:val="both"/>
        <w:outlineLvl w:val="2"/>
        <w:rPr>
          <w:rFonts w:ascii="Arial" w:eastAsia="Times New Roman" w:hAnsi="Arial" w:cs="Arial"/>
          <w:bCs/>
          <w:lang w:eastAsia="fr-FR"/>
        </w:rPr>
      </w:pPr>
      <w:r w:rsidRPr="00082EDA">
        <w:rPr>
          <w:rFonts w:ascii="Arial" w:eastAsia="Times New Roman" w:hAnsi="Arial" w:cs="Arial"/>
          <w:bCs/>
          <w:lang w:eastAsia="fr-FR"/>
        </w:rPr>
        <w:t>Qualités relationnelles</w:t>
      </w:r>
    </w:p>
    <w:p w:rsidR="00082EDA" w:rsidRDefault="00082EDA" w:rsidP="008F4CFE">
      <w:pPr>
        <w:spacing w:after="0" w:line="240" w:lineRule="auto"/>
        <w:jc w:val="both"/>
        <w:outlineLvl w:val="2"/>
        <w:rPr>
          <w:rFonts w:ascii="Arial" w:eastAsia="Times New Roman" w:hAnsi="Arial" w:cs="Arial"/>
          <w:b/>
          <w:bCs/>
          <w:lang w:eastAsia="fr-FR"/>
        </w:rPr>
      </w:pPr>
    </w:p>
    <w:p w:rsidR="008F4CFE" w:rsidRPr="008F4CFE" w:rsidRDefault="008F4CFE" w:rsidP="008F4CFE">
      <w:pPr>
        <w:spacing w:after="0" w:line="240" w:lineRule="auto"/>
        <w:jc w:val="both"/>
        <w:outlineLvl w:val="2"/>
        <w:rPr>
          <w:rFonts w:ascii="Arial" w:eastAsia="Times New Roman" w:hAnsi="Arial" w:cs="Arial"/>
          <w:bCs/>
          <w:sz w:val="24"/>
          <w:lang w:eastAsia="fr-FR"/>
        </w:rPr>
      </w:pPr>
      <w:r w:rsidRPr="008F4CFE">
        <w:rPr>
          <w:rFonts w:ascii="Arial" w:eastAsia="Times New Roman" w:hAnsi="Arial" w:cs="Arial"/>
          <w:b/>
          <w:bCs/>
          <w:sz w:val="24"/>
          <w:lang w:eastAsia="fr-FR"/>
        </w:rPr>
        <w:t>Interlocuteurs privilégiés</w:t>
      </w:r>
    </w:p>
    <w:p w:rsidR="008F4CFE" w:rsidRPr="008F4CFE" w:rsidRDefault="008F4CFE" w:rsidP="008F4CFE">
      <w:pPr>
        <w:spacing w:after="0" w:line="240" w:lineRule="auto"/>
        <w:jc w:val="both"/>
        <w:outlineLvl w:val="2"/>
        <w:rPr>
          <w:rFonts w:ascii="Arial" w:eastAsia="Times New Roman" w:hAnsi="Arial" w:cs="Arial"/>
          <w:bCs/>
          <w:lang w:eastAsia="fr-FR"/>
        </w:rPr>
      </w:pPr>
      <w:r w:rsidRPr="008F4CFE">
        <w:rPr>
          <w:rFonts w:ascii="Arial" w:eastAsia="Times New Roman" w:hAnsi="Arial" w:cs="Arial"/>
          <w:bCs/>
          <w:lang w:eastAsia="fr-FR"/>
        </w:rPr>
        <w:t>-</w:t>
      </w:r>
      <w:r w:rsidRPr="008F4CFE">
        <w:rPr>
          <w:rFonts w:ascii="Arial" w:eastAsia="Times New Roman" w:hAnsi="Arial" w:cs="Arial"/>
          <w:bCs/>
          <w:lang w:eastAsia="fr-FR"/>
        </w:rPr>
        <w:tab/>
        <w:t>Préfecture lors de la mise en œuvre des exercices de sécurité civile</w:t>
      </w:r>
    </w:p>
    <w:p w:rsidR="008F4CFE" w:rsidRPr="008F4CFE" w:rsidRDefault="008F4CFE" w:rsidP="008F4CFE">
      <w:pPr>
        <w:spacing w:after="0" w:line="240" w:lineRule="auto"/>
        <w:jc w:val="both"/>
        <w:outlineLvl w:val="2"/>
        <w:rPr>
          <w:rFonts w:ascii="Arial" w:eastAsia="Times New Roman" w:hAnsi="Arial" w:cs="Arial"/>
          <w:bCs/>
          <w:lang w:eastAsia="fr-FR"/>
        </w:rPr>
      </w:pPr>
      <w:r w:rsidRPr="008F4CFE">
        <w:rPr>
          <w:rFonts w:ascii="Arial" w:eastAsia="Times New Roman" w:hAnsi="Arial" w:cs="Arial"/>
          <w:bCs/>
          <w:lang w:eastAsia="fr-FR"/>
        </w:rPr>
        <w:t>-</w:t>
      </w:r>
      <w:r w:rsidRPr="008F4CFE">
        <w:rPr>
          <w:rFonts w:ascii="Arial" w:eastAsia="Times New Roman" w:hAnsi="Arial" w:cs="Arial"/>
          <w:bCs/>
          <w:lang w:eastAsia="fr-FR"/>
        </w:rPr>
        <w:tab/>
        <w:t>Les collectivités territoriales</w:t>
      </w:r>
    </w:p>
    <w:p w:rsidR="008F4CFE" w:rsidRPr="008F4CFE" w:rsidRDefault="008F4CFE" w:rsidP="008F4CFE">
      <w:pPr>
        <w:spacing w:after="0" w:line="240" w:lineRule="auto"/>
        <w:jc w:val="both"/>
        <w:outlineLvl w:val="2"/>
        <w:rPr>
          <w:rFonts w:ascii="Arial" w:eastAsia="Times New Roman" w:hAnsi="Arial" w:cs="Arial"/>
          <w:bCs/>
          <w:lang w:eastAsia="fr-FR"/>
        </w:rPr>
      </w:pPr>
      <w:r w:rsidRPr="008F4CFE">
        <w:rPr>
          <w:rFonts w:ascii="Arial" w:eastAsia="Times New Roman" w:hAnsi="Arial" w:cs="Arial"/>
          <w:bCs/>
          <w:lang w:eastAsia="fr-FR"/>
        </w:rPr>
        <w:t>-</w:t>
      </w:r>
      <w:r w:rsidRPr="008F4CFE">
        <w:rPr>
          <w:rFonts w:ascii="Arial" w:eastAsia="Times New Roman" w:hAnsi="Arial" w:cs="Arial"/>
          <w:bCs/>
          <w:lang w:eastAsia="fr-FR"/>
        </w:rPr>
        <w:tab/>
        <w:t>Référents carré régalien</w:t>
      </w:r>
    </w:p>
    <w:p w:rsidR="008F4CFE" w:rsidRPr="008F4CFE" w:rsidRDefault="008F4CFE" w:rsidP="008F4CFE">
      <w:pPr>
        <w:spacing w:after="0" w:line="240" w:lineRule="auto"/>
        <w:jc w:val="both"/>
        <w:outlineLvl w:val="2"/>
        <w:rPr>
          <w:rFonts w:ascii="Arial" w:eastAsia="Times New Roman" w:hAnsi="Arial" w:cs="Arial"/>
          <w:bCs/>
          <w:lang w:eastAsia="fr-FR"/>
        </w:rPr>
      </w:pPr>
      <w:r w:rsidRPr="008F4CFE">
        <w:rPr>
          <w:rFonts w:ascii="Arial" w:eastAsia="Times New Roman" w:hAnsi="Arial" w:cs="Arial"/>
          <w:bCs/>
          <w:lang w:eastAsia="fr-FR"/>
        </w:rPr>
        <w:t>-</w:t>
      </w:r>
      <w:r w:rsidRPr="008F4CFE">
        <w:rPr>
          <w:rFonts w:ascii="Arial" w:eastAsia="Times New Roman" w:hAnsi="Arial" w:cs="Arial"/>
          <w:bCs/>
          <w:lang w:eastAsia="fr-FR"/>
        </w:rPr>
        <w:tab/>
        <w:t>Référents sûreté</w:t>
      </w:r>
    </w:p>
    <w:p w:rsidR="008F4CFE" w:rsidRPr="008F4CFE" w:rsidRDefault="008F4CFE" w:rsidP="008F4CFE">
      <w:pPr>
        <w:spacing w:after="0" w:line="240" w:lineRule="auto"/>
        <w:jc w:val="both"/>
        <w:outlineLvl w:val="2"/>
        <w:rPr>
          <w:rFonts w:ascii="Arial" w:eastAsia="Times New Roman" w:hAnsi="Arial" w:cs="Arial"/>
          <w:bCs/>
          <w:lang w:eastAsia="fr-FR"/>
        </w:rPr>
      </w:pPr>
      <w:r w:rsidRPr="008F4CFE">
        <w:rPr>
          <w:rFonts w:ascii="Arial" w:eastAsia="Times New Roman" w:hAnsi="Arial" w:cs="Arial"/>
          <w:bCs/>
          <w:lang w:eastAsia="fr-FR"/>
        </w:rPr>
        <w:t>-</w:t>
      </w:r>
      <w:r w:rsidRPr="008F4CFE">
        <w:rPr>
          <w:rFonts w:ascii="Arial" w:eastAsia="Times New Roman" w:hAnsi="Arial" w:cs="Arial"/>
          <w:bCs/>
          <w:lang w:eastAsia="fr-FR"/>
        </w:rPr>
        <w:tab/>
        <w:t>Chargés de mission Education au développement durable (EDD)</w:t>
      </w:r>
    </w:p>
    <w:p w:rsidR="008F4CFE" w:rsidRPr="008F4CFE" w:rsidRDefault="008F4CFE" w:rsidP="008F4CFE">
      <w:pPr>
        <w:spacing w:after="0" w:line="240" w:lineRule="auto"/>
        <w:jc w:val="both"/>
        <w:outlineLvl w:val="2"/>
        <w:rPr>
          <w:rFonts w:ascii="Arial" w:eastAsia="Times New Roman" w:hAnsi="Arial" w:cs="Arial"/>
          <w:bCs/>
          <w:lang w:eastAsia="fr-FR"/>
        </w:rPr>
      </w:pPr>
      <w:r w:rsidRPr="008F4CFE">
        <w:rPr>
          <w:rFonts w:ascii="Arial" w:eastAsia="Times New Roman" w:hAnsi="Arial" w:cs="Arial"/>
          <w:bCs/>
          <w:lang w:eastAsia="fr-FR"/>
        </w:rPr>
        <w:t>-</w:t>
      </w:r>
      <w:r w:rsidRPr="008F4CFE">
        <w:rPr>
          <w:rFonts w:ascii="Arial" w:eastAsia="Times New Roman" w:hAnsi="Arial" w:cs="Arial"/>
          <w:bCs/>
          <w:lang w:eastAsia="fr-FR"/>
        </w:rPr>
        <w:tab/>
        <w:t>Référent académique bâti scolaire</w:t>
      </w:r>
    </w:p>
    <w:p w:rsidR="008F4CFE" w:rsidRPr="008F4CFE" w:rsidRDefault="008F4CFE" w:rsidP="008F4CFE">
      <w:pPr>
        <w:spacing w:after="0" w:line="240" w:lineRule="auto"/>
        <w:jc w:val="both"/>
        <w:outlineLvl w:val="2"/>
        <w:rPr>
          <w:rFonts w:ascii="Arial" w:eastAsia="Times New Roman" w:hAnsi="Arial" w:cs="Arial"/>
          <w:bCs/>
          <w:lang w:eastAsia="fr-FR"/>
        </w:rPr>
      </w:pPr>
      <w:r w:rsidRPr="008F4CFE">
        <w:rPr>
          <w:rFonts w:ascii="Arial" w:eastAsia="Times New Roman" w:hAnsi="Arial" w:cs="Arial"/>
          <w:bCs/>
          <w:lang w:eastAsia="fr-FR"/>
        </w:rPr>
        <w:t>-</w:t>
      </w:r>
      <w:r w:rsidRPr="008F4CFE">
        <w:rPr>
          <w:rFonts w:ascii="Arial" w:eastAsia="Times New Roman" w:hAnsi="Arial" w:cs="Arial"/>
          <w:bCs/>
          <w:lang w:eastAsia="fr-FR"/>
        </w:rPr>
        <w:tab/>
        <w:t>Chargés académiques du dossier secourisme (CADS)</w:t>
      </w:r>
    </w:p>
    <w:p w:rsidR="008F4CFE" w:rsidRPr="008F4CFE" w:rsidRDefault="008F4CFE" w:rsidP="008F4CFE">
      <w:pPr>
        <w:spacing w:after="0" w:line="240" w:lineRule="auto"/>
        <w:jc w:val="both"/>
        <w:outlineLvl w:val="2"/>
        <w:rPr>
          <w:rFonts w:ascii="Arial" w:eastAsia="Times New Roman" w:hAnsi="Arial" w:cs="Arial"/>
          <w:bCs/>
          <w:lang w:eastAsia="fr-FR"/>
        </w:rPr>
      </w:pPr>
      <w:r w:rsidRPr="008F4CFE">
        <w:rPr>
          <w:rFonts w:ascii="Arial" w:eastAsia="Times New Roman" w:hAnsi="Arial" w:cs="Arial"/>
          <w:bCs/>
          <w:lang w:eastAsia="fr-FR"/>
        </w:rPr>
        <w:t>-</w:t>
      </w:r>
      <w:r w:rsidRPr="008F4CFE">
        <w:rPr>
          <w:rFonts w:ascii="Arial" w:eastAsia="Times New Roman" w:hAnsi="Arial" w:cs="Arial"/>
          <w:bCs/>
          <w:lang w:eastAsia="fr-FR"/>
        </w:rPr>
        <w:tab/>
        <w:t>IA-IPR</w:t>
      </w:r>
    </w:p>
    <w:p w:rsidR="008F4CFE" w:rsidRPr="008F4CFE" w:rsidRDefault="008F4CFE" w:rsidP="008F4CFE">
      <w:pPr>
        <w:spacing w:after="0" w:line="240" w:lineRule="auto"/>
        <w:jc w:val="both"/>
        <w:outlineLvl w:val="2"/>
        <w:rPr>
          <w:rFonts w:ascii="Arial" w:eastAsia="Times New Roman" w:hAnsi="Arial" w:cs="Arial"/>
          <w:bCs/>
          <w:lang w:eastAsia="fr-FR"/>
        </w:rPr>
      </w:pPr>
      <w:r w:rsidRPr="008F4CFE">
        <w:rPr>
          <w:rFonts w:ascii="Arial" w:eastAsia="Times New Roman" w:hAnsi="Arial" w:cs="Arial"/>
          <w:bCs/>
          <w:lang w:eastAsia="fr-FR"/>
        </w:rPr>
        <w:t>-</w:t>
      </w:r>
      <w:r w:rsidRPr="008F4CFE">
        <w:rPr>
          <w:rFonts w:ascii="Arial" w:eastAsia="Times New Roman" w:hAnsi="Arial" w:cs="Arial"/>
          <w:bCs/>
          <w:lang w:eastAsia="fr-FR"/>
        </w:rPr>
        <w:tab/>
        <w:t>Comité académique éducation à la santé, à la citoyenneté et à l’environnement (CAESCE)</w:t>
      </w:r>
    </w:p>
    <w:p w:rsidR="008F4CFE" w:rsidRPr="008F4CFE" w:rsidRDefault="008F4CFE" w:rsidP="008F4CFE">
      <w:pPr>
        <w:spacing w:after="0" w:line="240" w:lineRule="auto"/>
        <w:jc w:val="both"/>
        <w:outlineLvl w:val="2"/>
        <w:rPr>
          <w:rFonts w:ascii="Arial" w:eastAsia="Times New Roman" w:hAnsi="Arial" w:cs="Arial"/>
          <w:b/>
          <w:bCs/>
          <w:lang w:eastAsia="fr-FR"/>
        </w:rPr>
      </w:pPr>
    </w:p>
    <w:p w:rsidR="00846091" w:rsidRPr="0041650C" w:rsidRDefault="00846091" w:rsidP="009E07A6">
      <w:pPr>
        <w:spacing w:after="0" w:line="240" w:lineRule="auto"/>
        <w:jc w:val="both"/>
        <w:outlineLvl w:val="1"/>
        <w:rPr>
          <w:rFonts w:ascii="Arial" w:eastAsia="Times New Roman" w:hAnsi="Arial" w:cs="Arial"/>
          <w:b/>
          <w:bCs/>
          <w:sz w:val="24"/>
          <w:lang w:eastAsia="fr-FR"/>
        </w:rPr>
      </w:pPr>
      <w:r w:rsidRPr="0041650C">
        <w:rPr>
          <w:rFonts w:ascii="Arial" w:eastAsia="Times New Roman" w:hAnsi="Arial" w:cs="Arial"/>
          <w:b/>
          <w:bCs/>
          <w:sz w:val="24"/>
          <w:lang w:eastAsia="fr-FR"/>
        </w:rPr>
        <w:t>A propos de l’offre</w:t>
      </w:r>
    </w:p>
    <w:p w:rsidR="00846091" w:rsidRPr="0041650C" w:rsidRDefault="00846091" w:rsidP="009E07A6">
      <w:pPr>
        <w:spacing w:after="0" w:line="240" w:lineRule="auto"/>
        <w:jc w:val="both"/>
        <w:outlineLvl w:val="1"/>
        <w:rPr>
          <w:rFonts w:ascii="Arial" w:eastAsia="Times New Roman" w:hAnsi="Arial" w:cs="Arial"/>
          <w:bCs/>
          <w:lang w:eastAsia="fr-FR"/>
        </w:rPr>
      </w:pPr>
      <w:r w:rsidRPr="0041650C">
        <w:rPr>
          <w:rFonts w:ascii="Arial" w:eastAsia="Times New Roman" w:hAnsi="Arial" w:cs="Arial"/>
          <w:bCs/>
          <w:lang w:eastAsia="fr-FR"/>
        </w:rPr>
        <w:t>Les dossiers de candidature comprenant : une lettre de motivation et un curriculum vitae doivent être adressés, par courriel</w:t>
      </w:r>
      <w:r w:rsidR="000F6D24" w:rsidRPr="0041650C">
        <w:rPr>
          <w:rFonts w:ascii="Arial" w:eastAsia="Times New Roman" w:hAnsi="Arial" w:cs="Arial"/>
          <w:bCs/>
          <w:lang w:eastAsia="fr-FR"/>
        </w:rPr>
        <w:t>,</w:t>
      </w:r>
      <w:r w:rsidRPr="0041650C">
        <w:rPr>
          <w:rFonts w:ascii="Arial" w:eastAsia="Times New Roman" w:hAnsi="Arial" w:cs="Arial"/>
          <w:bCs/>
          <w:lang w:eastAsia="fr-FR"/>
        </w:rPr>
        <w:t xml:space="preserve"> à </w:t>
      </w:r>
      <w:r w:rsidR="000F6D24" w:rsidRPr="0041650C">
        <w:rPr>
          <w:rFonts w:ascii="Arial" w:eastAsia="Times New Roman" w:hAnsi="Arial" w:cs="Arial"/>
          <w:bCs/>
          <w:lang w:eastAsia="fr-FR"/>
        </w:rPr>
        <w:t>Madame Catherine BELLET, secrétaire générale de l’académie d’Amiens (</w:t>
      </w:r>
      <w:hyperlink r:id="rId15" w:history="1">
        <w:r w:rsidR="000F6D24" w:rsidRPr="0041650C">
          <w:rPr>
            <w:rStyle w:val="Lienhypertexte"/>
            <w:rFonts w:ascii="Arial" w:eastAsia="Times New Roman" w:hAnsi="Arial" w:cs="Arial"/>
            <w:bCs/>
            <w:lang w:eastAsia="fr-FR"/>
          </w:rPr>
          <w:t>ce.sg@ac-amiens.fr</w:t>
        </w:r>
      </w:hyperlink>
      <w:r w:rsidR="000F6D24" w:rsidRPr="0041650C">
        <w:rPr>
          <w:rFonts w:ascii="Arial" w:eastAsia="Times New Roman" w:hAnsi="Arial" w:cs="Arial"/>
          <w:bCs/>
          <w:lang w:eastAsia="fr-FR"/>
        </w:rPr>
        <w:t>)</w:t>
      </w:r>
      <w:r w:rsidR="00C32A4E">
        <w:rPr>
          <w:rFonts w:ascii="Arial" w:eastAsia="Times New Roman" w:hAnsi="Arial" w:cs="Arial"/>
          <w:bCs/>
          <w:lang w:eastAsia="fr-FR"/>
        </w:rPr>
        <w:t>.</w:t>
      </w:r>
    </w:p>
    <w:p w:rsidR="00D12832" w:rsidRPr="00B746D7" w:rsidRDefault="00B746D7" w:rsidP="00B746D7">
      <w:pPr>
        <w:rPr>
          <w:rFonts w:ascii="Arial" w:eastAsia="Times New Roman" w:hAnsi="Arial" w:cs="Arial"/>
          <w:b/>
          <w:lang w:eastAsia="fr-FR"/>
        </w:rPr>
      </w:pPr>
      <w:r w:rsidRPr="00B746D7">
        <w:rPr>
          <w:rFonts w:ascii="Arial" w:eastAsia="Times New Roman" w:hAnsi="Arial" w:cs="Arial"/>
          <w:b/>
          <w:lang w:eastAsia="fr-FR"/>
        </w:rPr>
        <w:t>Date limite</w:t>
      </w:r>
      <w:r w:rsidR="00082EDA">
        <w:rPr>
          <w:rFonts w:ascii="Arial" w:eastAsia="Times New Roman" w:hAnsi="Arial" w:cs="Arial"/>
          <w:b/>
          <w:lang w:eastAsia="fr-FR"/>
        </w:rPr>
        <w:t xml:space="preserve"> de candidature : 27 février 2023</w:t>
      </w:r>
      <w:bookmarkEnd w:id="0"/>
    </w:p>
    <w:sectPr w:rsidR="00D12832" w:rsidRPr="00B746D7" w:rsidSect="008C2476">
      <w:headerReference w:type="default" r:id="rId16"/>
      <w:pgSz w:w="11906" w:h="16838"/>
      <w:pgMar w:top="567" w:right="56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1A1" w:rsidRDefault="003E01A1" w:rsidP="003B0EDB">
      <w:pPr>
        <w:spacing w:after="0" w:line="240" w:lineRule="auto"/>
      </w:pPr>
      <w:r>
        <w:separator/>
      </w:r>
    </w:p>
  </w:endnote>
  <w:endnote w:type="continuationSeparator" w:id="0">
    <w:p w:rsidR="003E01A1" w:rsidRDefault="003E01A1" w:rsidP="003B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altName w:val="MS Gothic"/>
    <w:panose1 w:val="02000000000000000000"/>
    <w:charset w:val="00"/>
    <w:family w:val="modern"/>
    <w:notTrueType/>
    <w:pitch w:val="variable"/>
    <w:sig w:usb0="0000000F"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1A1" w:rsidRDefault="003E01A1" w:rsidP="003B0EDB">
      <w:pPr>
        <w:spacing w:after="0" w:line="240" w:lineRule="auto"/>
      </w:pPr>
      <w:r>
        <w:separator/>
      </w:r>
    </w:p>
  </w:footnote>
  <w:footnote w:type="continuationSeparator" w:id="0">
    <w:p w:rsidR="003E01A1" w:rsidRDefault="003E01A1" w:rsidP="003B0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DB" w:rsidRDefault="003B0EDB" w:rsidP="003B0EDB">
    <w:pPr>
      <w:pStyle w:val="En-tte"/>
      <w:jc w:val="right"/>
      <w:rPr>
        <w:rFonts w:ascii="Arial" w:hAnsi="Arial" w:cs="Arial"/>
        <w:b/>
        <w:i/>
      </w:rPr>
    </w:pPr>
    <w:r w:rsidRPr="003B0EDB">
      <w:rPr>
        <w:rFonts w:ascii="Arial" w:hAnsi="Arial" w:cs="Arial"/>
        <w:b/>
        <w:i/>
      </w:rPr>
      <w:t>Offre d’emploi</w:t>
    </w:r>
    <w:r w:rsidR="00F14CB2">
      <w:rPr>
        <w:rFonts w:ascii="Arial" w:hAnsi="Arial" w:cs="Arial"/>
        <w:b/>
        <w:i/>
      </w:rPr>
      <w:t xml:space="preserve"> de l’académie d’Amiens – </w:t>
    </w:r>
    <w:r w:rsidR="006C6401">
      <w:rPr>
        <w:rFonts w:ascii="Arial" w:hAnsi="Arial" w:cs="Arial"/>
        <w:b/>
        <w:i/>
      </w:rPr>
      <w:t>janvier 2023</w:t>
    </w:r>
  </w:p>
  <w:p w:rsidR="00F14CB2" w:rsidRPr="003B0EDB" w:rsidRDefault="00F14CB2" w:rsidP="003B0EDB">
    <w:pPr>
      <w:pStyle w:val="En-tte"/>
      <w:jc w:val="right"/>
      <w:rPr>
        <w:rFonts w:ascii="Arial" w:hAnsi="Arial" w:cs="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32B"/>
    <w:multiLevelType w:val="hybridMultilevel"/>
    <w:tmpl w:val="57306430"/>
    <w:lvl w:ilvl="0" w:tplc="C77ED05E">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AF60AA"/>
    <w:multiLevelType w:val="hybridMultilevel"/>
    <w:tmpl w:val="5238A75A"/>
    <w:lvl w:ilvl="0" w:tplc="C478AAE4">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AF2A12"/>
    <w:multiLevelType w:val="hybridMultilevel"/>
    <w:tmpl w:val="813E9E90"/>
    <w:lvl w:ilvl="0" w:tplc="C478AAE4">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5F6AE2"/>
    <w:multiLevelType w:val="hybridMultilevel"/>
    <w:tmpl w:val="1CC2B7F8"/>
    <w:lvl w:ilvl="0" w:tplc="A2C2706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46B82"/>
    <w:multiLevelType w:val="singleLevel"/>
    <w:tmpl w:val="4822C0AE"/>
    <w:lvl w:ilvl="0">
      <w:start w:val="2"/>
      <w:numFmt w:val="bullet"/>
      <w:lvlText w:val="-"/>
      <w:lvlJc w:val="left"/>
      <w:pPr>
        <w:tabs>
          <w:tab w:val="num" w:pos="360"/>
        </w:tabs>
        <w:ind w:left="360" w:hanging="360"/>
      </w:pPr>
    </w:lvl>
  </w:abstractNum>
  <w:abstractNum w:abstractNumId="5" w15:restartNumberingAfterBreak="0">
    <w:nsid w:val="23C753A2"/>
    <w:multiLevelType w:val="hybridMultilevel"/>
    <w:tmpl w:val="70086738"/>
    <w:lvl w:ilvl="0" w:tplc="5A4EBBAC">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D579A9"/>
    <w:multiLevelType w:val="hybridMultilevel"/>
    <w:tmpl w:val="CE926ECC"/>
    <w:lvl w:ilvl="0" w:tplc="9D58BF2E">
      <w:start w:val="1"/>
      <w:numFmt w:val="decimal"/>
      <w:lvlText w:val="%1."/>
      <w:lvlJc w:val="left"/>
      <w:pPr>
        <w:ind w:left="720" w:hanging="360"/>
      </w:pPr>
      <w:rPr>
        <w:rFonts w:ascii="Arial" w:eastAsia="Times New Roman" w:hAnsi="Arial" w:cs="Arial"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E373C7"/>
    <w:multiLevelType w:val="hybridMultilevel"/>
    <w:tmpl w:val="D3FAC0F2"/>
    <w:lvl w:ilvl="0" w:tplc="C478AAE4">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964B48"/>
    <w:multiLevelType w:val="hybridMultilevel"/>
    <w:tmpl w:val="894EDB82"/>
    <w:lvl w:ilvl="0" w:tplc="4C20DA8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C579C8"/>
    <w:multiLevelType w:val="hybridMultilevel"/>
    <w:tmpl w:val="8182F5A4"/>
    <w:lvl w:ilvl="0" w:tplc="C478AAE4">
      <w:numFmt w:val="bullet"/>
      <w:lvlText w:val="-"/>
      <w:lvlJc w:val="left"/>
      <w:pPr>
        <w:ind w:left="360" w:hanging="360"/>
      </w:pPr>
      <w:rPr>
        <w:rFonts w:ascii="Arial" w:eastAsia="Lucida Sans Unicode"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5A80431"/>
    <w:multiLevelType w:val="hybridMultilevel"/>
    <w:tmpl w:val="138C3174"/>
    <w:lvl w:ilvl="0" w:tplc="4C20DA8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D17A1B"/>
    <w:multiLevelType w:val="hybridMultilevel"/>
    <w:tmpl w:val="4126BD6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B56E02"/>
    <w:multiLevelType w:val="hybridMultilevel"/>
    <w:tmpl w:val="28129724"/>
    <w:lvl w:ilvl="0" w:tplc="C478AAE4">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A47061"/>
    <w:multiLevelType w:val="hybridMultilevel"/>
    <w:tmpl w:val="2C842A52"/>
    <w:lvl w:ilvl="0" w:tplc="0A38835E">
      <w:start w:val="20"/>
      <w:numFmt w:val="bullet"/>
      <w:lvlText w:val="-"/>
      <w:lvlJc w:val="left"/>
      <w:pPr>
        <w:ind w:left="720" w:hanging="360"/>
      </w:pPr>
      <w:rPr>
        <w:rFonts w:ascii="Marianne Light" w:eastAsiaTheme="minorHAns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9B054E"/>
    <w:multiLevelType w:val="hybridMultilevel"/>
    <w:tmpl w:val="8868A744"/>
    <w:lvl w:ilvl="0" w:tplc="4C20DA8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F939BC"/>
    <w:multiLevelType w:val="hybridMultilevel"/>
    <w:tmpl w:val="FB5A6E72"/>
    <w:lvl w:ilvl="0" w:tplc="62DADF66">
      <w:start w:val="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C53821"/>
    <w:multiLevelType w:val="hybridMultilevel"/>
    <w:tmpl w:val="95649B04"/>
    <w:lvl w:ilvl="0" w:tplc="89504856">
      <w:start w:val="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6"/>
  </w:num>
  <w:num w:numId="4">
    <w:abstractNumId w:val="11"/>
  </w:num>
  <w:num w:numId="5">
    <w:abstractNumId w:val="8"/>
  </w:num>
  <w:num w:numId="6">
    <w:abstractNumId w:val="14"/>
  </w:num>
  <w:num w:numId="7">
    <w:abstractNumId w:val="10"/>
  </w:num>
  <w:num w:numId="8">
    <w:abstractNumId w:val="4"/>
  </w:num>
  <w:num w:numId="9">
    <w:abstractNumId w:val="9"/>
  </w:num>
  <w:num w:numId="10">
    <w:abstractNumId w:val="1"/>
  </w:num>
  <w:num w:numId="11">
    <w:abstractNumId w:val="12"/>
  </w:num>
  <w:num w:numId="12">
    <w:abstractNumId w:val="2"/>
  </w:num>
  <w:num w:numId="13">
    <w:abstractNumId w:val="7"/>
  </w:num>
  <w:num w:numId="14">
    <w:abstractNumId w:val="0"/>
  </w:num>
  <w:num w:numId="15">
    <w:abstractNumId w:val="13"/>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87"/>
    <w:rsid w:val="0000222F"/>
    <w:rsid w:val="00020499"/>
    <w:rsid w:val="000336C8"/>
    <w:rsid w:val="00064B7D"/>
    <w:rsid w:val="00073D02"/>
    <w:rsid w:val="00082EDA"/>
    <w:rsid w:val="000F6D24"/>
    <w:rsid w:val="0011389D"/>
    <w:rsid w:val="001914DA"/>
    <w:rsid w:val="001950EA"/>
    <w:rsid w:val="00202765"/>
    <w:rsid w:val="002714A1"/>
    <w:rsid w:val="0027541D"/>
    <w:rsid w:val="0028000F"/>
    <w:rsid w:val="00284A24"/>
    <w:rsid w:val="002A5AB0"/>
    <w:rsid w:val="003438A2"/>
    <w:rsid w:val="0035171C"/>
    <w:rsid w:val="003B0EDB"/>
    <w:rsid w:val="003E01A1"/>
    <w:rsid w:val="003E1174"/>
    <w:rsid w:val="0041650C"/>
    <w:rsid w:val="00464C31"/>
    <w:rsid w:val="004D030E"/>
    <w:rsid w:val="0050392B"/>
    <w:rsid w:val="00512669"/>
    <w:rsid w:val="00536E1B"/>
    <w:rsid w:val="00574F87"/>
    <w:rsid w:val="005838BE"/>
    <w:rsid w:val="00590D5C"/>
    <w:rsid w:val="005A1B0F"/>
    <w:rsid w:val="005F00AB"/>
    <w:rsid w:val="005F692E"/>
    <w:rsid w:val="005F7D51"/>
    <w:rsid w:val="00622EA9"/>
    <w:rsid w:val="00626EC0"/>
    <w:rsid w:val="00693824"/>
    <w:rsid w:val="006C6401"/>
    <w:rsid w:val="006C7927"/>
    <w:rsid w:val="00754DDC"/>
    <w:rsid w:val="0077559D"/>
    <w:rsid w:val="00795FDE"/>
    <w:rsid w:val="007A6677"/>
    <w:rsid w:val="007D773D"/>
    <w:rsid w:val="008459A2"/>
    <w:rsid w:val="00846091"/>
    <w:rsid w:val="008A2564"/>
    <w:rsid w:val="008A45B4"/>
    <w:rsid w:val="008B3E4C"/>
    <w:rsid w:val="008C2476"/>
    <w:rsid w:val="008F4CFE"/>
    <w:rsid w:val="00905E0B"/>
    <w:rsid w:val="009721B8"/>
    <w:rsid w:val="009732B4"/>
    <w:rsid w:val="00993C7F"/>
    <w:rsid w:val="009E07A6"/>
    <w:rsid w:val="00A1105F"/>
    <w:rsid w:val="00A13C4C"/>
    <w:rsid w:val="00A15EBA"/>
    <w:rsid w:val="00A41B73"/>
    <w:rsid w:val="00A77221"/>
    <w:rsid w:val="00AD4F61"/>
    <w:rsid w:val="00AF1671"/>
    <w:rsid w:val="00B1537D"/>
    <w:rsid w:val="00B30B6B"/>
    <w:rsid w:val="00B54C7A"/>
    <w:rsid w:val="00B746D7"/>
    <w:rsid w:val="00BA6B07"/>
    <w:rsid w:val="00BC72A8"/>
    <w:rsid w:val="00C056EC"/>
    <w:rsid w:val="00C063B1"/>
    <w:rsid w:val="00C31A3F"/>
    <w:rsid w:val="00C32A4E"/>
    <w:rsid w:val="00C75C88"/>
    <w:rsid w:val="00C95239"/>
    <w:rsid w:val="00D12832"/>
    <w:rsid w:val="00D12C9E"/>
    <w:rsid w:val="00D339CF"/>
    <w:rsid w:val="00D7033B"/>
    <w:rsid w:val="00D80B28"/>
    <w:rsid w:val="00D8328C"/>
    <w:rsid w:val="00D97C2B"/>
    <w:rsid w:val="00DA21C1"/>
    <w:rsid w:val="00DF420D"/>
    <w:rsid w:val="00DF6A76"/>
    <w:rsid w:val="00E3669B"/>
    <w:rsid w:val="00E4207D"/>
    <w:rsid w:val="00E96C88"/>
    <w:rsid w:val="00EA04C7"/>
    <w:rsid w:val="00EC00EF"/>
    <w:rsid w:val="00ED73D6"/>
    <w:rsid w:val="00EF7C45"/>
    <w:rsid w:val="00F10008"/>
    <w:rsid w:val="00F14CB2"/>
    <w:rsid w:val="00F372EC"/>
    <w:rsid w:val="00F857B6"/>
    <w:rsid w:val="00FE4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74DC0-BE7B-40F4-83D5-FC070429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4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030E"/>
    <w:pPr>
      <w:ind w:left="720"/>
      <w:contextualSpacing/>
    </w:pPr>
  </w:style>
  <w:style w:type="paragraph" w:styleId="Sansinterligne">
    <w:name w:val="No Spacing"/>
    <w:aliases w:val="Modèle 1"/>
    <w:uiPriority w:val="1"/>
    <w:qFormat/>
    <w:rsid w:val="005F692E"/>
    <w:pPr>
      <w:spacing w:after="0" w:line="240" w:lineRule="auto"/>
    </w:pPr>
    <w:rPr>
      <w:rFonts w:ascii="Arial" w:hAnsi="Arial"/>
      <w:b/>
    </w:rPr>
  </w:style>
  <w:style w:type="character" w:styleId="Lienhypertexte">
    <w:name w:val="Hyperlink"/>
    <w:basedOn w:val="Policepardfaut"/>
    <w:uiPriority w:val="99"/>
    <w:unhideWhenUsed/>
    <w:rsid w:val="00D12832"/>
    <w:rPr>
      <w:color w:val="0563C1" w:themeColor="hyperlink"/>
      <w:u w:val="single"/>
    </w:rPr>
  </w:style>
  <w:style w:type="paragraph" w:styleId="En-tte">
    <w:name w:val="header"/>
    <w:basedOn w:val="Normal"/>
    <w:link w:val="En-tteCar"/>
    <w:uiPriority w:val="99"/>
    <w:unhideWhenUsed/>
    <w:rsid w:val="003B0EDB"/>
    <w:pPr>
      <w:tabs>
        <w:tab w:val="center" w:pos="4536"/>
        <w:tab w:val="right" w:pos="9072"/>
      </w:tabs>
      <w:spacing w:after="0" w:line="240" w:lineRule="auto"/>
    </w:pPr>
  </w:style>
  <w:style w:type="character" w:customStyle="1" w:styleId="En-tteCar">
    <w:name w:val="En-tête Car"/>
    <w:basedOn w:val="Policepardfaut"/>
    <w:link w:val="En-tte"/>
    <w:uiPriority w:val="99"/>
    <w:rsid w:val="003B0EDB"/>
  </w:style>
  <w:style w:type="paragraph" w:styleId="Pieddepage">
    <w:name w:val="footer"/>
    <w:basedOn w:val="Normal"/>
    <w:link w:val="PieddepageCar"/>
    <w:uiPriority w:val="99"/>
    <w:unhideWhenUsed/>
    <w:rsid w:val="003B0E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0EDB"/>
  </w:style>
  <w:style w:type="paragraph" w:styleId="Corpsdetexte">
    <w:name w:val="Body Text"/>
    <w:basedOn w:val="Normal"/>
    <w:link w:val="CorpsdetexteCar"/>
    <w:unhideWhenUsed/>
    <w:rsid w:val="000F6D24"/>
    <w:pPr>
      <w:spacing w:after="0" w:line="240" w:lineRule="auto"/>
      <w:jc w:val="both"/>
    </w:pPr>
    <w:rPr>
      <w:rFonts w:ascii="Arial" w:eastAsia="Times New Roman" w:hAnsi="Arial" w:cs="Arial"/>
      <w:sz w:val="18"/>
      <w:szCs w:val="24"/>
      <w:lang w:eastAsia="fr-FR"/>
    </w:rPr>
  </w:style>
  <w:style w:type="character" w:customStyle="1" w:styleId="CorpsdetexteCar">
    <w:name w:val="Corps de texte Car"/>
    <w:basedOn w:val="Policepardfaut"/>
    <w:link w:val="Corpsdetexte"/>
    <w:rsid w:val="000F6D24"/>
    <w:rPr>
      <w:rFonts w:ascii="Arial" w:eastAsia="Times New Roman" w:hAnsi="Arial" w:cs="Arial"/>
      <w:sz w:val="18"/>
      <w:szCs w:val="24"/>
      <w:lang w:eastAsia="fr-FR"/>
    </w:rPr>
  </w:style>
  <w:style w:type="paragraph" w:styleId="NormalWeb">
    <w:name w:val="Normal (Web)"/>
    <w:basedOn w:val="Normal"/>
    <w:uiPriority w:val="99"/>
    <w:rsid w:val="00C75C88"/>
    <w:pPr>
      <w:spacing w:before="100" w:beforeAutospacing="1" w:after="119" w:line="240" w:lineRule="auto"/>
    </w:pPr>
    <w:rPr>
      <w:rFonts w:ascii="Arial Unicode MS" w:eastAsia="Arial Unicode MS" w:hAnsi="Arial Unicode MS" w:cs="Arial Unicode MS"/>
      <w:sz w:val="24"/>
      <w:szCs w:val="24"/>
      <w:lang w:eastAsia="fr-FR"/>
    </w:rPr>
  </w:style>
  <w:style w:type="paragraph" w:styleId="Textedebulles">
    <w:name w:val="Balloon Text"/>
    <w:basedOn w:val="Normal"/>
    <w:link w:val="TextedebullesCar"/>
    <w:uiPriority w:val="99"/>
    <w:semiHidden/>
    <w:unhideWhenUsed/>
    <w:rsid w:val="00F14C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4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amien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e.sg@ac-amiens.f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c-ami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AA73-EC9E-46AF-85B8-E7D1A3BD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4948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Tabel</dc:creator>
  <cp:keywords/>
  <dc:description/>
  <cp:lastModifiedBy>FONTANA</cp:lastModifiedBy>
  <cp:revision>2</cp:revision>
  <cp:lastPrinted>2022-11-29T11:55:00Z</cp:lastPrinted>
  <dcterms:created xsi:type="dcterms:W3CDTF">2023-02-03T09:32:00Z</dcterms:created>
  <dcterms:modified xsi:type="dcterms:W3CDTF">2023-02-03T09:32:00Z</dcterms:modified>
</cp:coreProperties>
</file>