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A1" w:rsidRDefault="009659A1" w:rsidP="009659A1">
      <w:pPr>
        <w:pStyle w:val="En-tte"/>
        <w:tabs>
          <w:tab w:val="clear" w:pos="4536"/>
          <w:tab w:val="clear" w:pos="9072"/>
        </w:tabs>
        <w:ind w:right="113"/>
        <w:jc w:val="right"/>
        <w:rPr>
          <w:rFonts w:ascii="Arial" w:hAnsi="Arial" w:cs="Arial"/>
          <w:b/>
        </w:rPr>
      </w:pPr>
      <w:r w:rsidRPr="00D157FB">
        <w:rPr>
          <w:rFonts w:ascii="Arial" w:hAnsi="Arial" w:cs="Arial"/>
          <w:b/>
        </w:rPr>
        <w:t>Arrêté du 13 septembre 1989</w:t>
      </w:r>
    </w:p>
    <w:p w:rsidR="009659A1" w:rsidRPr="00D157FB" w:rsidRDefault="009659A1" w:rsidP="009659A1">
      <w:pPr>
        <w:pStyle w:val="En-tte"/>
        <w:tabs>
          <w:tab w:val="clear" w:pos="4536"/>
          <w:tab w:val="clear" w:pos="9072"/>
        </w:tabs>
        <w:ind w:right="113"/>
        <w:jc w:val="right"/>
        <w:rPr>
          <w:rFonts w:ascii="Arial" w:hAnsi="Arial" w:cs="Arial"/>
          <w:b/>
        </w:rPr>
      </w:pPr>
    </w:p>
    <w:p w:rsidR="009659A1" w:rsidRPr="006C352E" w:rsidRDefault="009659A1" w:rsidP="006C352E">
      <w:pPr>
        <w:pStyle w:val="En-tte"/>
        <w:tabs>
          <w:tab w:val="clear" w:pos="4536"/>
          <w:tab w:val="clear" w:pos="9072"/>
        </w:tabs>
        <w:ind w:right="113"/>
        <w:jc w:val="right"/>
        <w:rPr>
          <w:rFonts w:ascii="Arial" w:hAnsi="Arial" w:cs="Arial"/>
          <w:b/>
          <w:i/>
        </w:rPr>
      </w:pPr>
      <w:r w:rsidRPr="006C352E">
        <w:rPr>
          <w:rFonts w:ascii="Arial" w:hAnsi="Arial" w:cs="Arial"/>
          <w:b/>
          <w:i/>
          <w:color w:val="000000"/>
        </w:rPr>
        <w:t xml:space="preserve">Ce </w:t>
      </w:r>
      <w:r w:rsidRPr="006C352E">
        <w:rPr>
          <w:rFonts w:ascii="Arial" w:hAnsi="Arial" w:cs="Arial"/>
          <w:b/>
          <w:i/>
        </w:rPr>
        <w:t xml:space="preserve">certificat doit être remis en main propre </w:t>
      </w:r>
      <w:r w:rsidR="006C352E" w:rsidRPr="006C352E">
        <w:rPr>
          <w:rFonts w:ascii="Arial" w:hAnsi="Arial" w:cs="Arial"/>
          <w:b/>
          <w:i/>
        </w:rPr>
        <w:br/>
      </w:r>
      <w:r w:rsidRPr="006C352E">
        <w:rPr>
          <w:rFonts w:ascii="Arial" w:hAnsi="Arial" w:cs="Arial"/>
          <w:b/>
          <w:i/>
        </w:rPr>
        <w:t>par l'élève concerné à son professeur d'EPS</w:t>
      </w:r>
    </w:p>
    <w:p w:rsidR="006C352E" w:rsidRDefault="006C352E" w:rsidP="009659A1">
      <w:pPr>
        <w:pStyle w:val="En-tte"/>
        <w:tabs>
          <w:tab w:val="clear" w:pos="4536"/>
          <w:tab w:val="clear" w:pos="9072"/>
        </w:tabs>
        <w:ind w:right="113"/>
        <w:rPr>
          <w:rFonts w:ascii="Arial" w:hAnsi="Arial" w:cs="Arial"/>
          <w:b/>
        </w:rPr>
      </w:pPr>
    </w:p>
    <w:p w:rsidR="0090059D" w:rsidRDefault="0090059D" w:rsidP="009659A1">
      <w:pPr>
        <w:pStyle w:val="En-tte"/>
        <w:tabs>
          <w:tab w:val="clear" w:pos="4536"/>
          <w:tab w:val="clear" w:pos="9072"/>
        </w:tabs>
        <w:ind w:right="113"/>
        <w:rPr>
          <w:rFonts w:ascii="Arial" w:hAnsi="Arial" w:cs="Arial"/>
          <w:b/>
        </w:rPr>
      </w:pPr>
    </w:p>
    <w:p w:rsidR="006C352E" w:rsidRPr="007748B0" w:rsidRDefault="006C352E" w:rsidP="006C352E">
      <w:pPr>
        <w:pStyle w:val="Titre1"/>
        <w:ind w:left="567" w:right="567"/>
        <w:jc w:val="center"/>
        <w:rPr>
          <w:rFonts w:ascii="Arial" w:hAnsi="Arial" w:cs="Arial"/>
          <w:sz w:val="16"/>
          <w:szCs w:val="16"/>
        </w:rPr>
      </w:pPr>
    </w:p>
    <w:p w:rsidR="006C352E" w:rsidRPr="006C352E" w:rsidRDefault="006C352E" w:rsidP="006C352E">
      <w:pPr>
        <w:pStyle w:val="Titre1"/>
        <w:shd w:val="pct15" w:color="auto" w:fill="auto"/>
        <w:jc w:val="center"/>
        <w:rPr>
          <w:rFonts w:ascii="Arial" w:hAnsi="Arial" w:cs="Arial"/>
          <w:szCs w:val="28"/>
        </w:rPr>
      </w:pPr>
      <w:r w:rsidRPr="006C352E">
        <w:rPr>
          <w:rFonts w:ascii="Arial" w:hAnsi="Arial" w:cs="Arial"/>
          <w:szCs w:val="28"/>
        </w:rPr>
        <w:t>CERTIFICAT MÉDICAL D’INAPTITUDE</w:t>
      </w:r>
    </w:p>
    <w:p w:rsidR="006C352E" w:rsidRPr="006C352E" w:rsidRDefault="006C352E" w:rsidP="006C352E">
      <w:pPr>
        <w:pStyle w:val="Titre2"/>
        <w:shd w:val="pct15" w:color="auto" w:fill="auto"/>
        <w:jc w:val="center"/>
        <w:rPr>
          <w:sz w:val="32"/>
          <w:szCs w:val="28"/>
        </w:rPr>
      </w:pPr>
      <w:r w:rsidRPr="006C352E">
        <w:rPr>
          <w:sz w:val="32"/>
          <w:szCs w:val="28"/>
        </w:rPr>
        <w:t>À LA PRATIQUE DE L’ÉDUCATION PHYSIQUE ET SPORTIVE</w:t>
      </w:r>
    </w:p>
    <w:p w:rsidR="006C352E" w:rsidRPr="00D3577D" w:rsidRDefault="006C352E" w:rsidP="006C352E">
      <w:pPr>
        <w:jc w:val="both"/>
        <w:rPr>
          <w:rFonts w:ascii="Arial" w:hAnsi="Arial" w:cs="Arial"/>
          <w:color w:val="000000"/>
          <w:sz w:val="16"/>
          <w:szCs w:val="16"/>
        </w:rPr>
      </w:pPr>
    </w:p>
    <w:p w:rsidR="006C352E" w:rsidRPr="00D3577D" w:rsidRDefault="006C352E" w:rsidP="006C352E">
      <w:pPr>
        <w:jc w:val="both"/>
        <w:rPr>
          <w:rFonts w:ascii="Arial" w:hAnsi="Arial" w:cs="Arial"/>
          <w:color w:val="000000"/>
          <w:sz w:val="16"/>
          <w:szCs w:val="16"/>
        </w:rPr>
      </w:pPr>
    </w:p>
    <w:p w:rsidR="006C352E" w:rsidRPr="006C352E" w:rsidRDefault="006C352E" w:rsidP="006C352E">
      <w:pPr>
        <w:pStyle w:val="Titre3"/>
        <w:tabs>
          <w:tab w:val="right" w:leader="dot" w:pos="10204"/>
        </w:tabs>
        <w:spacing w:line="480" w:lineRule="auto"/>
        <w:jc w:val="both"/>
        <w:rPr>
          <w:rFonts w:ascii="Arial" w:hAnsi="Arial" w:cs="Arial"/>
          <w:b w:val="0"/>
          <w:szCs w:val="22"/>
        </w:rPr>
      </w:pPr>
      <w:r w:rsidRPr="006C352E">
        <w:rPr>
          <w:rFonts w:ascii="Arial" w:hAnsi="Arial" w:cs="Arial"/>
          <w:b w:val="0"/>
          <w:szCs w:val="22"/>
        </w:rPr>
        <w:t xml:space="preserve">Je, soussigné(e), </w:t>
      </w:r>
      <w:r w:rsidRPr="006C352E">
        <w:rPr>
          <w:rFonts w:ascii="Arial" w:hAnsi="Arial" w:cs="Arial"/>
          <w:b w:val="0"/>
          <w:szCs w:val="22"/>
        </w:rPr>
        <w:tab/>
        <w:t>docteur en médecine</w:t>
      </w:r>
    </w:p>
    <w:p w:rsidR="006C352E" w:rsidRPr="006C352E" w:rsidRDefault="006C352E" w:rsidP="006C352E">
      <w:pPr>
        <w:pStyle w:val="Titre3"/>
        <w:tabs>
          <w:tab w:val="right" w:leader="dot" w:pos="10204"/>
        </w:tabs>
        <w:spacing w:line="480" w:lineRule="auto"/>
        <w:jc w:val="both"/>
        <w:rPr>
          <w:rFonts w:ascii="Arial" w:hAnsi="Arial" w:cs="Arial"/>
          <w:b w:val="0"/>
          <w:szCs w:val="22"/>
        </w:rPr>
      </w:pPr>
      <w:r w:rsidRPr="006C352E">
        <w:rPr>
          <w:rFonts w:ascii="Arial" w:hAnsi="Arial" w:cs="Arial"/>
          <w:b w:val="0"/>
          <w:szCs w:val="22"/>
        </w:rPr>
        <w:t>exerçant à</w:t>
      </w:r>
      <w:r w:rsidRPr="006C352E">
        <w:rPr>
          <w:rFonts w:ascii="Arial" w:hAnsi="Arial" w:cs="Arial"/>
          <w:b w:val="0"/>
          <w:szCs w:val="22"/>
        </w:rPr>
        <w:tab/>
      </w:r>
      <w:r w:rsidRPr="006C352E">
        <w:rPr>
          <w:rFonts w:ascii="Arial" w:hAnsi="Arial" w:cs="Arial"/>
          <w:b w:val="0"/>
          <w:szCs w:val="22"/>
        </w:rPr>
        <w:t xml:space="preserve">certifie avoir, </w:t>
      </w:r>
      <w:r w:rsidRPr="006C352E">
        <w:rPr>
          <w:rFonts w:ascii="Arial" w:hAnsi="Arial" w:cs="Arial"/>
          <w:b w:val="0"/>
          <w:szCs w:val="22"/>
        </w:rPr>
        <w:br/>
      </w:r>
      <w:r w:rsidRPr="006C352E">
        <w:rPr>
          <w:rFonts w:ascii="Arial" w:hAnsi="Arial" w:cs="Arial"/>
          <w:b w:val="0"/>
          <w:szCs w:val="22"/>
        </w:rPr>
        <w:t>en application du décret n° 88-977</w:t>
      </w:r>
      <w:r w:rsidRPr="006C352E">
        <w:rPr>
          <w:rFonts w:ascii="Arial" w:hAnsi="Arial" w:cs="Arial"/>
          <w:b w:val="0"/>
          <w:szCs w:val="22"/>
        </w:rPr>
        <w:t xml:space="preserve"> </w:t>
      </w:r>
      <w:r w:rsidRPr="006C352E">
        <w:rPr>
          <w:rFonts w:ascii="Arial" w:hAnsi="Arial" w:cs="Arial"/>
          <w:b w:val="0"/>
          <w:color w:val="000000"/>
          <w:szCs w:val="22"/>
        </w:rPr>
        <w:t xml:space="preserve">du 11 octobre 1988, examiné </w:t>
      </w:r>
    </w:p>
    <w:p w:rsidR="006C352E" w:rsidRPr="006C352E" w:rsidRDefault="006C352E" w:rsidP="006C352E">
      <w:pPr>
        <w:tabs>
          <w:tab w:val="right" w:leader="dot" w:pos="8505"/>
          <w:tab w:val="right" w:leader="dot" w:pos="10204"/>
        </w:tabs>
        <w:spacing w:line="480" w:lineRule="auto"/>
        <w:jc w:val="both"/>
        <w:rPr>
          <w:rFonts w:ascii="Arial" w:hAnsi="Arial" w:cs="Arial"/>
          <w:color w:val="000000"/>
          <w:szCs w:val="22"/>
        </w:rPr>
      </w:pPr>
      <w:proofErr w:type="gramStart"/>
      <w:r>
        <w:rPr>
          <w:rFonts w:ascii="Arial" w:hAnsi="Arial" w:cs="Arial"/>
          <w:color w:val="000000"/>
          <w:szCs w:val="22"/>
        </w:rPr>
        <w:t>l'</w:t>
      </w:r>
      <w:r w:rsidRPr="006C352E">
        <w:rPr>
          <w:rFonts w:ascii="Arial" w:hAnsi="Arial" w:cs="Arial"/>
          <w:color w:val="000000"/>
          <w:szCs w:val="22"/>
        </w:rPr>
        <w:t>élève</w:t>
      </w:r>
      <w:proofErr w:type="gramEnd"/>
      <w:r w:rsidRPr="006C352E">
        <w:rPr>
          <w:rFonts w:ascii="Arial" w:hAnsi="Arial" w:cs="Arial"/>
          <w:color w:val="000000"/>
          <w:szCs w:val="22"/>
        </w:rPr>
        <w:t> </w:t>
      </w:r>
      <w:r w:rsidRPr="006C352E">
        <w:rPr>
          <w:rFonts w:ascii="Arial" w:hAnsi="Arial" w:cs="Arial"/>
          <w:szCs w:val="22"/>
        </w:rPr>
        <w:t xml:space="preserve">: </w:t>
      </w:r>
      <w:r w:rsidRPr="006C352E">
        <w:rPr>
          <w:rFonts w:ascii="Arial" w:hAnsi="Arial" w:cs="Arial"/>
          <w:szCs w:val="22"/>
        </w:rPr>
        <w:tab/>
      </w:r>
      <w:r w:rsidRPr="006C352E">
        <w:rPr>
          <w:rFonts w:ascii="Arial" w:hAnsi="Arial" w:cs="Arial"/>
          <w:color w:val="000000"/>
          <w:szCs w:val="22"/>
        </w:rPr>
        <w:t>classe :</w:t>
      </w:r>
      <w:r w:rsidRPr="006C352E">
        <w:rPr>
          <w:rFonts w:ascii="Arial" w:hAnsi="Arial" w:cs="Arial"/>
          <w:szCs w:val="22"/>
        </w:rPr>
        <w:tab/>
      </w:r>
    </w:p>
    <w:p w:rsidR="006C352E" w:rsidRPr="006C352E" w:rsidRDefault="006C352E" w:rsidP="006C352E">
      <w:pPr>
        <w:tabs>
          <w:tab w:val="right" w:leader="dot" w:pos="4536"/>
          <w:tab w:val="right" w:leader="dot" w:pos="10204"/>
        </w:tabs>
        <w:spacing w:line="480" w:lineRule="auto"/>
        <w:jc w:val="both"/>
        <w:rPr>
          <w:rFonts w:ascii="Arial" w:hAnsi="Arial" w:cs="Arial"/>
          <w:color w:val="000000"/>
        </w:rPr>
      </w:pPr>
      <w:proofErr w:type="gramStart"/>
      <w:r w:rsidRPr="006C352E">
        <w:rPr>
          <w:rFonts w:ascii="Arial" w:hAnsi="Arial" w:cs="Arial"/>
          <w:color w:val="000000"/>
        </w:rPr>
        <w:t>né</w:t>
      </w:r>
      <w:proofErr w:type="gramEnd"/>
      <w:r w:rsidRPr="006C352E">
        <w:rPr>
          <w:rFonts w:ascii="Arial" w:hAnsi="Arial" w:cs="Arial"/>
          <w:color w:val="000000"/>
        </w:rPr>
        <w:t>(e) le</w:t>
      </w:r>
      <w:r w:rsidRPr="006C352E">
        <w:rPr>
          <w:rFonts w:ascii="Arial" w:hAnsi="Arial" w:cs="Arial"/>
          <w:color w:val="000000"/>
        </w:rPr>
        <w:tab/>
      </w:r>
      <w:r w:rsidRPr="006C352E">
        <w:rPr>
          <w:rFonts w:ascii="Arial" w:hAnsi="Arial" w:cs="Arial"/>
          <w:color w:val="000000"/>
        </w:rPr>
        <w:t xml:space="preserve"> à</w:t>
      </w:r>
      <w:r w:rsidRPr="006C352E">
        <w:rPr>
          <w:rFonts w:ascii="Arial" w:hAnsi="Arial" w:cs="Arial"/>
          <w:color w:val="000000"/>
        </w:rPr>
        <w:tab/>
      </w:r>
    </w:p>
    <w:p w:rsidR="006C352E" w:rsidRPr="006C352E" w:rsidRDefault="006C352E" w:rsidP="0090059D">
      <w:pPr>
        <w:spacing w:line="360" w:lineRule="auto"/>
        <w:jc w:val="both"/>
        <w:rPr>
          <w:rFonts w:ascii="Arial" w:hAnsi="Arial" w:cs="Arial"/>
          <w:color w:val="000000"/>
        </w:rPr>
      </w:pPr>
      <w:proofErr w:type="gramStart"/>
      <w:r w:rsidRPr="006C352E">
        <w:rPr>
          <w:rFonts w:ascii="Arial" w:hAnsi="Arial" w:cs="Arial"/>
          <w:color w:val="000000"/>
        </w:rPr>
        <w:t>et</w:t>
      </w:r>
      <w:proofErr w:type="gramEnd"/>
      <w:r w:rsidRPr="006C352E">
        <w:rPr>
          <w:rFonts w:ascii="Arial" w:hAnsi="Arial" w:cs="Arial"/>
          <w:color w:val="000000"/>
        </w:rPr>
        <w:t xml:space="preserve"> </w:t>
      </w:r>
      <w:r w:rsidRPr="0090059D">
        <w:rPr>
          <w:rFonts w:ascii="Arial" w:hAnsi="Arial" w:cs="Arial"/>
          <w:b/>
          <w:color w:val="000000"/>
        </w:rPr>
        <w:t>constaté ce jour</w:t>
      </w:r>
      <w:r w:rsidRPr="006C352E">
        <w:rPr>
          <w:rFonts w:ascii="Arial" w:hAnsi="Arial" w:cs="Arial"/>
          <w:color w:val="000000"/>
        </w:rPr>
        <w:t xml:space="preserve"> que son état de santé entraîne une : </w:t>
      </w:r>
    </w:p>
    <w:p w:rsidR="006C352E" w:rsidRPr="00533079" w:rsidRDefault="006C352E" w:rsidP="0090059D">
      <w:pPr>
        <w:spacing w:line="360" w:lineRule="auto"/>
        <w:jc w:val="center"/>
        <w:rPr>
          <w:rFonts w:ascii="Arial" w:hAnsi="Arial" w:cs="Arial"/>
          <w:b/>
          <w:i/>
          <w:color w:val="000000"/>
          <w:sz w:val="22"/>
        </w:rPr>
      </w:pPr>
      <w:r w:rsidRPr="00533079">
        <w:rPr>
          <w:rFonts w:ascii="Arial" w:hAnsi="Arial" w:cs="Arial"/>
          <w:b/>
          <w:i/>
          <w:color w:val="000000"/>
          <w:sz w:val="22"/>
        </w:rPr>
        <w:t>Rayer la mention inutile</w:t>
      </w:r>
    </w:p>
    <w:p w:rsidR="006C352E" w:rsidRPr="006C352E" w:rsidRDefault="0090059D" w:rsidP="006C352E">
      <w:pPr>
        <w:spacing w:line="480" w:lineRule="auto"/>
        <w:jc w:val="center"/>
        <w:rPr>
          <w:rFonts w:ascii="Arial" w:hAnsi="Arial" w:cs="Arial"/>
          <w:color w:val="000000"/>
        </w:rPr>
      </w:pPr>
      <w:r w:rsidRPr="0090059D">
        <w:rPr>
          <w:rFonts w:ascii="Arial" w:hAnsi="Arial" w:cs="Arial"/>
          <w:b/>
          <w:color w:val="000000"/>
          <w:sz w:val="28"/>
        </w:rPr>
        <w:t xml:space="preserve">INAPTITUDE PARTIELLE    </w:t>
      </w:r>
      <w:r>
        <w:rPr>
          <w:rFonts w:ascii="Arial" w:hAnsi="Arial" w:cs="Arial"/>
          <w:b/>
          <w:color w:val="000000"/>
        </w:rPr>
        <w:t xml:space="preserve">ou     </w:t>
      </w:r>
      <w:r w:rsidR="006C352E" w:rsidRPr="0090059D">
        <w:rPr>
          <w:rFonts w:ascii="Arial" w:hAnsi="Arial" w:cs="Arial"/>
          <w:b/>
          <w:color w:val="000000"/>
          <w:sz w:val="28"/>
        </w:rPr>
        <w:t>INAPTITUDE TOTALE</w:t>
      </w:r>
    </w:p>
    <w:p w:rsidR="006C352E" w:rsidRPr="006C352E" w:rsidRDefault="006C352E" w:rsidP="00533079">
      <w:pPr>
        <w:tabs>
          <w:tab w:val="right" w:leader="dot" w:pos="5103"/>
          <w:tab w:val="right" w:leader="dot" w:pos="10204"/>
        </w:tabs>
        <w:spacing w:line="360" w:lineRule="auto"/>
        <w:jc w:val="both"/>
        <w:rPr>
          <w:rFonts w:ascii="Arial" w:hAnsi="Arial" w:cs="Arial"/>
          <w:color w:val="000000"/>
        </w:rPr>
      </w:pPr>
      <w:proofErr w:type="gramStart"/>
      <w:r w:rsidRPr="006C352E">
        <w:rPr>
          <w:rFonts w:ascii="Arial" w:hAnsi="Arial" w:cs="Arial"/>
          <w:color w:val="000000"/>
        </w:rPr>
        <w:t>du</w:t>
      </w:r>
      <w:proofErr w:type="gramEnd"/>
      <w:r w:rsidRPr="006C352E">
        <w:rPr>
          <w:rFonts w:ascii="Arial" w:hAnsi="Arial" w:cs="Arial"/>
          <w:color w:val="000000"/>
        </w:rPr>
        <w:t xml:space="preserve"> </w:t>
      </w:r>
      <w:r>
        <w:rPr>
          <w:rFonts w:ascii="Arial" w:hAnsi="Arial" w:cs="Arial"/>
          <w:color w:val="000000"/>
        </w:rPr>
        <w:tab/>
      </w:r>
      <w:r w:rsidRPr="006C352E">
        <w:rPr>
          <w:rFonts w:ascii="Arial" w:hAnsi="Arial" w:cs="Arial"/>
          <w:color w:val="000000"/>
        </w:rPr>
        <w:t xml:space="preserve"> au</w:t>
      </w:r>
      <w:r>
        <w:rPr>
          <w:rFonts w:ascii="Arial" w:hAnsi="Arial" w:cs="Arial"/>
          <w:color w:val="000000"/>
        </w:rPr>
        <w:t xml:space="preserve"> </w:t>
      </w:r>
      <w:r>
        <w:rPr>
          <w:rFonts w:ascii="Arial" w:hAnsi="Arial" w:cs="Arial"/>
          <w:color w:val="000000"/>
        </w:rPr>
        <w:tab/>
      </w:r>
    </w:p>
    <w:p w:rsidR="006C352E" w:rsidRPr="00D3577D" w:rsidRDefault="006C352E" w:rsidP="006C352E">
      <w:pPr>
        <w:spacing w:before="100" w:after="100"/>
        <w:jc w:val="both"/>
        <w:rPr>
          <w:rFonts w:ascii="Arial" w:hAnsi="Arial" w:cs="Arial"/>
          <w:color w:val="000000"/>
          <w:sz w:val="22"/>
          <w:szCs w:val="22"/>
        </w:rPr>
      </w:pPr>
      <w:r w:rsidRPr="0090059D">
        <w:rPr>
          <w:rFonts w:ascii="Arial" w:hAnsi="Arial" w:cs="Arial"/>
          <w:b/>
          <w:color w:val="000000"/>
          <w:szCs w:val="22"/>
          <w:u w:val="single"/>
        </w:rPr>
        <w:t>En cas d'inaptitude partielle</w:t>
      </w:r>
      <w:r w:rsidRPr="00D3577D">
        <w:rPr>
          <w:rFonts w:ascii="Arial" w:hAnsi="Arial" w:cs="Arial"/>
          <w:color w:val="000000"/>
          <w:sz w:val="22"/>
          <w:szCs w:val="22"/>
        </w:rPr>
        <w:t xml:space="preserve">, </w:t>
      </w:r>
      <w:r w:rsidRPr="001C5A4D">
        <w:rPr>
          <w:rFonts w:ascii="Arial" w:hAnsi="Arial" w:cs="Arial"/>
          <w:b/>
          <w:color w:val="000000"/>
          <w:sz w:val="22"/>
          <w:szCs w:val="22"/>
        </w:rPr>
        <w:t>l'inaptitude est liée à :</w:t>
      </w:r>
    </w:p>
    <w:p w:rsidR="006C352E" w:rsidRPr="0090059D" w:rsidRDefault="006C352E" w:rsidP="001C5A4D">
      <w:pPr>
        <w:pStyle w:val="Paragraphedeliste"/>
        <w:numPr>
          <w:ilvl w:val="0"/>
          <w:numId w:val="3"/>
        </w:numPr>
        <w:spacing w:after="120"/>
        <w:ind w:left="284" w:hanging="284"/>
        <w:contextualSpacing w:val="0"/>
        <w:jc w:val="both"/>
        <w:rPr>
          <w:rFonts w:ascii="Arial" w:hAnsi="Arial" w:cs="Arial"/>
          <w:color w:val="000000"/>
          <w:sz w:val="22"/>
          <w:szCs w:val="22"/>
        </w:rPr>
      </w:pPr>
      <w:proofErr w:type="gramStart"/>
      <w:r w:rsidRPr="0090059D">
        <w:rPr>
          <w:rFonts w:ascii="Arial" w:hAnsi="Arial" w:cs="Arial"/>
          <w:color w:val="000000"/>
          <w:sz w:val="22"/>
          <w:szCs w:val="22"/>
        </w:rPr>
        <w:t>des</w:t>
      </w:r>
      <w:proofErr w:type="gramEnd"/>
      <w:r w:rsidRPr="0090059D">
        <w:rPr>
          <w:rFonts w:ascii="Arial" w:hAnsi="Arial" w:cs="Arial"/>
          <w:color w:val="000000"/>
          <w:sz w:val="22"/>
          <w:szCs w:val="22"/>
        </w:rPr>
        <w:t xml:space="preserve"> types de mouvements (amplitude, vitesse, charge, posture) : </w:t>
      </w:r>
    </w:p>
    <w:p w:rsidR="006C352E" w:rsidRDefault="006C352E" w:rsidP="0090059D">
      <w:pPr>
        <w:tabs>
          <w:tab w:val="right" w:leader="dot" w:pos="10204"/>
        </w:tabs>
        <w:spacing w:line="360" w:lineRule="auto"/>
      </w:pPr>
      <w:r>
        <w:tab/>
      </w:r>
    </w:p>
    <w:p w:rsidR="006C352E" w:rsidRDefault="006C352E" w:rsidP="0090059D">
      <w:pPr>
        <w:tabs>
          <w:tab w:val="right" w:leader="dot" w:pos="10204"/>
        </w:tabs>
        <w:spacing w:line="360" w:lineRule="auto"/>
      </w:pPr>
      <w:r>
        <w:tab/>
      </w:r>
    </w:p>
    <w:p w:rsidR="006C352E" w:rsidRPr="006C352E" w:rsidRDefault="006C352E" w:rsidP="0090059D">
      <w:pPr>
        <w:tabs>
          <w:tab w:val="right" w:leader="dot" w:pos="10204"/>
        </w:tabs>
        <w:spacing w:line="360" w:lineRule="auto"/>
      </w:pPr>
      <w:r>
        <w:tab/>
      </w:r>
    </w:p>
    <w:p w:rsidR="006C352E" w:rsidRPr="00D3577D" w:rsidRDefault="006C352E" w:rsidP="001C5A4D">
      <w:pPr>
        <w:pStyle w:val="Paragraphedeliste"/>
        <w:numPr>
          <w:ilvl w:val="0"/>
          <w:numId w:val="3"/>
        </w:numPr>
        <w:spacing w:after="120"/>
        <w:ind w:left="284" w:hanging="284"/>
        <w:contextualSpacing w:val="0"/>
        <w:jc w:val="both"/>
        <w:rPr>
          <w:rFonts w:ascii="Arial" w:hAnsi="Arial" w:cs="Arial"/>
          <w:color w:val="000000"/>
          <w:sz w:val="22"/>
          <w:szCs w:val="22"/>
        </w:rPr>
      </w:pPr>
      <w:proofErr w:type="gramStart"/>
      <w:r w:rsidRPr="00D3577D">
        <w:rPr>
          <w:rFonts w:ascii="Arial" w:hAnsi="Arial" w:cs="Arial"/>
          <w:color w:val="000000"/>
          <w:sz w:val="22"/>
          <w:szCs w:val="22"/>
        </w:rPr>
        <w:t>des</w:t>
      </w:r>
      <w:proofErr w:type="gramEnd"/>
      <w:r w:rsidRPr="00D3577D">
        <w:rPr>
          <w:rFonts w:ascii="Arial" w:hAnsi="Arial" w:cs="Arial"/>
          <w:color w:val="000000"/>
          <w:sz w:val="22"/>
          <w:szCs w:val="22"/>
        </w:rPr>
        <w:t xml:space="preserve"> types d'efforts (musculaire, cardio-vasculaire,</w:t>
      </w:r>
      <w:r>
        <w:rPr>
          <w:rFonts w:ascii="Arial" w:hAnsi="Arial" w:cs="Arial"/>
          <w:color w:val="000000"/>
          <w:sz w:val="22"/>
          <w:szCs w:val="22"/>
        </w:rPr>
        <w:t xml:space="preserve"> </w:t>
      </w:r>
      <w:r w:rsidRPr="00D3577D">
        <w:rPr>
          <w:rFonts w:ascii="Arial" w:hAnsi="Arial" w:cs="Arial"/>
          <w:color w:val="000000"/>
          <w:sz w:val="22"/>
          <w:szCs w:val="22"/>
        </w:rPr>
        <w:t>respiratoire) :</w:t>
      </w:r>
    </w:p>
    <w:p w:rsidR="0090059D" w:rsidRDefault="0090059D" w:rsidP="0090059D">
      <w:pPr>
        <w:tabs>
          <w:tab w:val="right" w:leader="dot" w:pos="10204"/>
        </w:tabs>
        <w:spacing w:line="360" w:lineRule="auto"/>
      </w:pPr>
      <w:r>
        <w:tab/>
      </w:r>
    </w:p>
    <w:p w:rsidR="0090059D" w:rsidRDefault="0090059D" w:rsidP="0090059D">
      <w:pPr>
        <w:tabs>
          <w:tab w:val="right" w:leader="dot" w:pos="10204"/>
        </w:tabs>
        <w:spacing w:line="360" w:lineRule="auto"/>
      </w:pPr>
      <w:r>
        <w:tab/>
      </w:r>
    </w:p>
    <w:p w:rsidR="006C352E" w:rsidRPr="00D3577D" w:rsidRDefault="006C352E" w:rsidP="001C5A4D">
      <w:pPr>
        <w:pStyle w:val="Paragraphedeliste"/>
        <w:numPr>
          <w:ilvl w:val="0"/>
          <w:numId w:val="3"/>
        </w:numPr>
        <w:spacing w:after="120"/>
        <w:ind w:left="284" w:hanging="284"/>
        <w:contextualSpacing w:val="0"/>
        <w:jc w:val="both"/>
        <w:rPr>
          <w:rFonts w:ascii="Arial" w:hAnsi="Arial" w:cs="Arial"/>
          <w:color w:val="000000"/>
          <w:sz w:val="22"/>
          <w:szCs w:val="22"/>
        </w:rPr>
      </w:pPr>
      <w:proofErr w:type="gramStart"/>
      <w:r w:rsidRPr="00D3577D">
        <w:rPr>
          <w:rFonts w:ascii="Arial" w:hAnsi="Arial" w:cs="Arial"/>
          <w:color w:val="000000"/>
          <w:sz w:val="22"/>
          <w:szCs w:val="22"/>
        </w:rPr>
        <w:t>la</w:t>
      </w:r>
      <w:proofErr w:type="gramEnd"/>
      <w:r w:rsidRPr="00D3577D">
        <w:rPr>
          <w:rFonts w:ascii="Arial" w:hAnsi="Arial" w:cs="Arial"/>
          <w:color w:val="000000"/>
          <w:sz w:val="22"/>
          <w:szCs w:val="22"/>
        </w:rPr>
        <w:t xml:space="preserve"> capacité à l'effort (intensité, durée, ...) :</w:t>
      </w:r>
    </w:p>
    <w:p w:rsidR="0090059D" w:rsidRDefault="0090059D" w:rsidP="0090059D">
      <w:pPr>
        <w:tabs>
          <w:tab w:val="right" w:leader="dot" w:pos="10204"/>
        </w:tabs>
        <w:spacing w:line="360" w:lineRule="auto"/>
      </w:pPr>
      <w:r>
        <w:tab/>
      </w:r>
    </w:p>
    <w:p w:rsidR="0090059D" w:rsidRDefault="0090059D" w:rsidP="0090059D">
      <w:pPr>
        <w:tabs>
          <w:tab w:val="right" w:leader="dot" w:pos="10204"/>
        </w:tabs>
        <w:spacing w:line="360" w:lineRule="auto"/>
      </w:pPr>
      <w:r>
        <w:tab/>
      </w:r>
    </w:p>
    <w:p w:rsidR="006C352E" w:rsidRPr="006C352E" w:rsidRDefault="006C352E" w:rsidP="001C5A4D">
      <w:pPr>
        <w:pStyle w:val="Paragraphedeliste"/>
        <w:numPr>
          <w:ilvl w:val="0"/>
          <w:numId w:val="3"/>
        </w:numPr>
        <w:spacing w:after="120"/>
        <w:ind w:left="284" w:hanging="284"/>
        <w:contextualSpacing w:val="0"/>
        <w:jc w:val="both"/>
        <w:rPr>
          <w:rFonts w:ascii="Arial" w:hAnsi="Arial" w:cs="Arial"/>
          <w:color w:val="000000"/>
          <w:sz w:val="22"/>
          <w:szCs w:val="22"/>
        </w:rPr>
      </w:pPr>
      <w:proofErr w:type="gramStart"/>
      <w:r w:rsidRPr="006C352E">
        <w:rPr>
          <w:rFonts w:ascii="Arial" w:hAnsi="Arial" w:cs="Arial"/>
          <w:color w:val="000000"/>
          <w:sz w:val="22"/>
          <w:szCs w:val="22"/>
        </w:rPr>
        <w:t>des</w:t>
      </w:r>
      <w:proofErr w:type="gramEnd"/>
      <w:r w:rsidRPr="006C352E">
        <w:rPr>
          <w:rFonts w:ascii="Arial" w:hAnsi="Arial" w:cs="Arial"/>
          <w:color w:val="000000"/>
          <w:sz w:val="22"/>
          <w:szCs w:val="22"/>
        </w:rPr>
        <w:t xml:space="preserve"> situations d'exercice et d'environnement (travail en hauteur, milieu aquatique, conditions atmosphériques, ...)</w:t>
      </w:r>
    </w:p>
    <w:p w:rsidR="0090059D" w:rsidRDefault="0090059D" w:rsidP="0090059D">
      <w:pPr>
        <w:tabs>
          <w:tab w:val="right" w:leader="dot" w:pos="10204"/>
        </w:tabs>
        <w:spacing w:line="480" w:lineRule="auto"/>
      </w:pPr>
      <w:r>
        <w:tab/>
      </w:r>
    </w:p>
    <w:p w:rsidR="0090059D" w:rsidRPr="006C352E" w:rsidRDefault="0090059D" w:rsidP="0090059D">
      <w:pPr>
        <w:tabs>
          <w:tab w:val="right" w:leader="dot" w:pos="10204"/>
        </w:tabs>
        <w:spacing w:line="480" w:lineRule="auto"/>
      </w:pPr>
      <w:r>
        <w:tab/>
      </w:r>
    </w:p>
    <w:p w:rsidR="006C352E" w:rsidRPr="0090059D" w:rsidRDefault="006C352E" w:rsidP="00533079">
      <w:pPr>
        <w:tabs>
          <w:tab w:val="right" w:leader="dot" w:pos="3969"/>
          <w:tab w:val="right" w:leader="dot" w:pos="7938"/>
        </w:tabs>
        <w:jc w:val="both"/>
        <w:rPr>
          <w:rFonts w:ascii="Arial" w:hAnsi="Arial" w:cs="Arial"/>
          <w:color w:val="000000"/>
        </w:rPr>
      </w:pPr>
      <w:r w:rsidRPr="0090059D">
        <w:rPr>
          <w:rFonts w:ascii="Arial" w:hAnsi="Arial" w:cs="Arial"/>
          <w:color w:val="000000"/>
        </w:rPr>
        <w:t>Fait à</w:t>
      </w:r>
      <w:r w:rsidR="00533079">
        <w:rPr>
          <w:rFonts w:ascii="Arial" w:hAnsi="Arial" w:cs="Arial"/>
          <w:color w:val="000000"/>
        </w:rPr>
        <w:tab/>
      </w:r>
      <w:r w:rsidRPr="0090059D">
        <w:rPr>
          <w:rFonts w:ascii="Arial" w:hAnsi="Arial" w:cs="Arial"/>
          <w:color w:val="000000"/>
        </w:rPr>
        <w:t xml:space="preserve"> le</w:t>
      </w:r>
      <w:r w:rsidR="00533079">
        <w:rPr>
          <w:rFonts w:ascii="Arial" w:hAnsi="Arial" w:cs="Arial"/>
          <w:color w:val="000000"/>
        </w:rPr>
        <w:tab/>
      </w:r>
    </w:p>
    <w:p w:rsidR="006C352E" w:rsidRDefault="0090059D" w:rsidP="001C5A4D">
      <w:pPr>
        <w:spacing w:before="100" w:after="100"/>
        <w:ind w:left="4111" w:right="-2"/>
        <w:rPr>
          <w:rFonts w:ascii="Arial" w:hAnsi="Arial" w:cs="Arial"/>
          <w:color w:val="000000"/>
          <w:sz w:val="22"/>
          <w:szCs w:val="22"/>
        </w:rPr>
      </w:pPr>
      <w:r w:rsidRPr="00533079">
        <w:rPr>
          <w:rFonts w:ascii="Arial" w:hAnsi="Arial" w:cs="Arial"/>
          <w:b/>
          <w:color w:val="000000"/>
          <w:sz w:val="22"/>
          <w:szCs w:val="22"/>
        </w:rPr>
        <w:t>Signature et cachet du médecin</w:t>
      </w:r>
      <w:r>
        <w:rPr>
          <w:rFonts w:ascii="Arial" w:hAnsi="Arial" w:cs="Arial"/>
          <w:color w:val="000000"/>
          <w:sz w:val="22"/>
          <w:szCs w:val="22"/>
        </w:rPr>
        <w:t> :</w:t>
      </w:r>
    </w:p>
    <w:p w:rsidR="0090059D" w:rsidRDefault="0090059D" w:rsidP="0090059D">
      <w:pPr>
        <w:spacing w:before="100" w:after="100"/>
        <w:ind w:left="5090" w:right="-2"/>
        <w:jc w:val="right"/>
        <w:rPr>
          <w:rFonts w:ascii="Arial" w:hAnsi="Arial" w:cs="Arial"/>
          <w:color w:val="000000"/>
          <w:sz w:val="22"/>
          <w:szCs w:val="22"/>
        </w:rPr>
      </w:pPr>
    </w:p>
    <w:p w:rsidR="001C5A4D" w:rsidRDefault="001C5A4D">
      <w:pPr>
        <w:rPr>
          <w:rFonts w:ascii="Arial" w:hAnsi="Arial" w:cs="Arial"/>
          <w:b/>
          <w:sz w:val="20"/>
          <w:szCs w:val="20"/>
        </w:rPr>
      </w:pPr>
      <w:r>
        <w:rPr>
          <w:rFonts w:ascii="Arial" w:hAnsi="Arial" w:cs="Arial"/>
          <w:b/>
        </w:rPr>
        <w:br w:type="page"/>
      </w:r>
    </w:p>
    <w:p w:rsidR="0090059D" w:rsidRPr="00D157FB" w:rsidRDefault="0090059D" w:rsidP="0090059D">
      <w:pPr>
        <w:pStyle w:val="En-tte"/>
        <w:tabs>
          <w:tab w:val="clear" w:pos="4536"/>
          <w:tab w:val="clear" w:pos="9072"/>
        </w:tabs>
        <w:ind w:right="-2"/>
        <w:jc w:val="right"/>
        <w:rPr>
          <w:rFonts w:ascii="Arial" w:hAnsi="Arial" w:cs="Arial"/>
          <w:b/>
        </w:rPr>
      </w:pPr>
      <w:r w:rsidRPr="00D157FB">
        <w:rPr>
          <w:rFonts w:ascii="Arial" w:hAnsi="Arial" w:cs="Arial"/>
          <w:b/>
        </w:rPr>
        <w:t>Arrêté du 13 septembre 1989</w:t>
      </w:r>
    </w:p>
    <w:p w:rsidR="0090059D" w:rsidRPr="00D157FB" w:rsidRDefault="0090059D" w:rsidP="0090059D">
      <w:pPr>
        <w:pStyle w:val="En-tte"/>
        <w:tabs>
          <w:tab w:val="clear" w:pos="4536"/>
          <w:tab w:val="clear" w:pos="9072"/>
        </w:tabs>
        <w:ind w:right="-2"/>
        <w:jc w:val="right"/>
        <w:rPr>
          <w:rFonts w:ascii="Arial" w:hAnsi="Arial" w:cs="Arial"/>
          <w:b/>
        </w:rPr>
      </w:pPr>
      <w:r w:rsidRPr="00D157FB">
        <w:rPr>
          <w:rFonts w:ascii="Arial" w:hAnsi="Arial" w:cs="Arial"/>
          <w:b/>
        </w:rPr>
        <w:t xml:space="preserve"> </w:t>
      </w:r>
    </w:p>
    <w:p w:rsidR="00A611B1" w:rsidRDefault="00A611B1" w:rsidP="00A611B1">
      <w:pPr>
        <w:pStyle w:val="NormalWeb"/>
        <w:spacing w:before="0" w:after="0"/>
        <w:jc w:val="right"/>
        <w:rPr>
          <w:rFonts w:ascii="Arial" w:hAnsi="Arial" w:cs="Arial"/>
          <w:color w:val="auto"/>
          <w:szCs w:val="24"/>
        </w:rPr>
      </w:pPr>
    </w:p>
    <w:p w:rsidR="0090059D" w:rsidRPr="00A611B1" w:rsidRDefault="0090059D" w:rsidP="00A611B1">
      <w:pPr>
        <w:pStyle w:val="NormalWeb"/>
        <w:spacing w:before="0" w:after="0"/>
        <w:jc w:val="right"/>
        <w:rPr>
          <w:rFonts w:ascii="Arial" w:hAnsi="Arial" w:cs="Arial"/>
          <w:color w:val="auto"/>
          <w:szCs w:val="24"/>
        </w:rPr>
      </w:pPr>
      <w:r w:rsidRPr="0090059D">
        <w:rPr>
          <w:rFonts w:ascii="Arial" w:hAnsi="Arial" w:cs="Arial"/>
          <w:color w:val="auto"/>
          <w:szCs w:val="24"/>
        </w:rPr>
        <w:t>Contrôle médical des inaptitudes à la pratique de l'éducation physique</w:t>
      </w:r>
      <w:r w:rsidR="00A611B1">
        <w:rPr>
          <w:rFonts w:ascii="Arial" w:hAnsi="Arial" w:cs="Arial"/>
          <w:color w:val="auto"/>
          <w:szCs w:val="24"/>
        </w:rPr>
        <w:br/>
      </w:r>
      <w:r w:rsidRPr="00D157FB">
        <w:rPr>
          <w:rFonts w:ascii="Arial" w:hAnsi="Arial" w:cs="Arial"/>
        </w:rPr>
        <w:t>et s</w:t>
      </w:r>
      <w:r>
        <w:rPr>
          <w:rFonts w:ascii="Arial" w:hAnsi="Arial" w:cs="Arial"/>
        </w:rPr>
        <w:t xml:space="preserve">portive dans les établissements </w:t>
      </w:r>
      <w:r w:rsidRPr="00D157FB">
        <w:rPr>
          <w:rFonts w:ascii="Arial" w:hAnsi="Arial" w:cs="Arial"/>
        </w:rPr>
        <w:t>d'enseignement</w:t>
      </w:r>
    </w:p>
    <w:p w:rsidR="0090059D" w:rsidRDefault="0090059D" w:rsidP="0090059D">
      <w:pPr>
        <w:jc w:val="right"/>
        <w:rPr>
          <w:rFonts w:ascii="Arial" w:hAnsi="Arial" w:cs="Arial"/>
        </w:rPr>
      </w:pPr>
    </w:p>
    <w:p w:rsidR="0090059D" w:rsidRDefault="0090059D" w:rsidP="0090059D">
      <w:pPr>
        <w:jc w:val="right"/>
        <w:rPr>
          <w:rFonts w:ascii="Arial" w:hAnsi="Arial" w:cs="Arial"/>
        </w:rPr>
      </w:pPr>
    </w:p>
    <w:p w:rsidR="00A611B1" w:rsidRDefault="00A611B1" w:rsidP="00A611B1">
      <w:pPr>
        <w:pStyle w:val="NormalWeb"/>
        <w:spacing w:before="0" w:after="0"/>
        <w:jc w:val="center"/>
        <w:rPr>
          <w:rFonts w:ascii="Arial" w:hAnsi="Arial" w:cs="Arial"/>
          <w:b/>
          <w:i/>
          <w:sz w:val="28"/>
          <w:szCs w:val="28"/>
        </w:rPr>
      </w:pPr>
    </w:p>
    <w:p w:rsidR="0090059D" w:rsidRPr="00A611B1" w:rsidRDefault="0090059D" w:rsidP="00A611B1">
      <w:pPr>
        <w:pStyle w:val="NormalWeb"/>
        <w:spacing w:before="0" w:after="0"/>
        <w:jc w:val="center"/>
        <w:rPr>
          <w:rFonts w:ascii="Arial" w:hAnsi="Arial" w:cs="Arial"/>
          <w:b/>
          <w:sz w:val="28"/>
          <w:szCs w:val="28"/>
        </w:rPr>
      </w:pPr>
      <w:r w:rsidRPr="00A611B1">
        <w:rPr>
          <w:rFonts w:ascii="Arial" w:hAnsi="Arial" w:cs="Arial"/>
          <w:b/>
          <w:sz w:val="28"/>
          <w:szCs w:val="28"/>
        </w:rPr>
        <w:t xml:space="preserve">Contrôle médical des inaptitudes à la pratique </w:t>
      </w:r>
      <w:r w:rsidR="00A611B1" w:rsidRPr="00A611B1">
        <w:rPr>
          <w:rFonts w:ascii="Arial" w:hAnsi="Arial" w:cs="Arial"/>
          <w:b/>
          <w:sz w:val="28"/>
          <w:szCs w:val="28"/>
        </w:rPr>
        <w:br/>
      </w:r>
      <w:r w:rsidRPr="00A611B1">
        <w:rPr>
          <w:rFonts w:ascii="Arial" w:hAnsi="Arial" w:cs="Arial"/>
          <w:b/>
          <w:sz w:val="28"/>
          <w:szCs w:val="28"/>
        </w:rPr>
        <w:t>de l'éducation physique</w:t>
      </w:r>
      <w:r w:rsidR="00A611B1" w:rsidRPr="00A611B1">
        <w:rPr>
          <w:rFonts w:ascii="Arial" w:hAnsi="Arial" w:cs="Arial"/>
          <w:b/>
          <w:sz w:val="28"/>
          <w:szCs w:val="28"/>
        </w:rPr>
        <w:t xml:space="preserve"> </w:t>
      </w:r>
      <w:r w:rsidRPr="00A611B1">
        <w:rPr>
          <w:rFonts w:ascii="Arial" w:hAnsi="Arial" w:cs="Arial"/>
          <w:b/>
          <w:sz w:val="28"/>
          <w:szCs w:val="28"/>
        </w:rPr>
        <w:t>et sportive dans les établissements d'enseignement</w:t>
      </w:r>
    </w:p>
    <w:p w:rsidR="0090059D" w:rsidRPr="001D0598" w:rsidRDefault="0090059D" w:rsidP="0090059D">
      <w:pPr>
        <w:pStyle w:val="NormalWeb"/>
        <w:jc w:val="center"/>
        <w:rPr>
          <w:rFonts w:ascii="Arial" w:hAnsi="Arial" w:cs="Arial"/>
          <w:sz w:val="20"/>
        </w:rPr>
      </w:pPr>
      <w:r w:rsidRPr="001D0598">
        <w:rPr>
          <w:rFonts w:ascii="Arial" w:hAnsi="Arial" w:cs="Arial"/>
          <w:sz w:val="20"/>
        </w:rPr>
        <w:t>(</w:t>
      </w:r>
      <w:r w:rsidRPr="001D0598">
        <w:rPr>
          <w:rFonts w:ascii="Arial" w:hAnsi="Arial" w:cs="Arial"/>
          <w:i/>
          <w:sz w:val="20"/>
        </w:rPr>
        <w:t>J.O.</w:t>
      </w:r>
      <w:r w:rsidRPr="001D0598">
        <w:rPr>
          <w:rFonts w:ascii="Arial" w:hAnsi="Arial" w:cs="Arial"/>
          <w:sz w:val="20"/>
        </w:rPr>
        <w:t xml:space="preserve"> du 21 septembre 1989 et </w:t>
      </w:r>
      <w:r w:rsidRPr="001D0598">
        <w:rPr>
          <w:rFonts w:ascii="Arial" w:hAnsi="Arial" w:cs="Arial"/>
          <w:i/>
          <w:sz w:val="20"/>
        </w:rPr>
        <w:t>B.O.</w:t>
      </w:r>
      <w:r w:rsidRPr="001D0598">
        <w:rPr>
          <w:rFonts w:ascii="Arial" w:hAnsi="Arial" w:cs="Arial"/>
          <w:sz w:val="20"/>
        </w:rPr>
        <w:t xml:space="preserve"> n° 38 du 26 octobre 1989)</w:t>
      </w:r>
    </w:p>
    <w:p w:rsidR="0090059D" w:rsidRPr="001D0598" w:rsidRDefault="00A611B1" w:rsidP="00A611B1">
      <w:pPr>
        <w:pStyle w:val="NormalWeb"/>
        <w:ind w:left="142" w:right="139"/>
        <w:jc w:val="center"/>
        <w:rPr>
          <w:rFonts w:ascii="Arial" w:hAnsi="Arial" w:cs="Arial"/>
        </w:rPr>
      </w:pPr>
      <w:bookmarkStart w:id="0" w:name="_GoBack"/>
      <w:bookmarkEnd w:id="0"/>
      <w:r>
        <w:rPr>
          <w:rFonts w:ascii="Arial" w:hAnsi="Arial" w:cs="Arial"/>
        </w:rPr>
        <w:br/>
      </w:r>
      <w:r w:rsidR="0090059D" w:rsidRPr="001D0598">
        <w:rPr>
          <w:rFonts w:ascii="Arial" w:hAnsi="Arial" w:cs="Arial"/>
        </w:rPr>
        <w:t>Éducation nationale, Jeunesse et Sports ; Solidarité, Santé et Protection sociale : Santé</w:t>
      </w:r>
    </w:p>
    <w:p w:rsidR="0090059D" w:rsidRPr="00A611B1" w:rsidRDefault="0090059D" w:rsidP="00A611B1">
      <w:pPr>
        <w:pStyle w:val="NormalWeb"/>
        <w:ind w:left="142" w:right="139"/>
        <w:jc w:val="center"/>
        <w:rPr>
          <w:rFonts w:ascii="Arial" w:hAnsi="Arial" w:cs="Arial"/>
          <w:sz w:val="22"/>
        </w:rPr>
      </w:pPr>
      <w:r w:rsidRPr="00A611B1">
        <w:rPr>
          <w:rFonts w:ascii="Arial" w:hAnsi="Arial" w:cs="Arial"/>
          <w:sz w:val="22"/>
        </w:rPr>
        <w:t xml:space="preserve">Vu Code Santé </w:t>
      </w:r>
      <w:proofErr w:type="spellStart"/>
      <w:r w:rsidRPr="00A611B1">
        <w:rPr>
          <w:rFonts w:ascii="Arial" w:hAnsi="Arial" w:cs="Arial"/>
          <w:sz w:val="22"/>
        </w:rPr>
        <w:t>publ</w:t>
      </w:r>
      <w:proofErr w:type="spellEnd"/>
      <w:r w:rsidRPr="00A611B1">
        <w:rPr>
          <w:rFonts w:ascii="Arial" w:hAnsi="Arial" w:cs="Arial"/>
          <w:sz w:val="22"/>
        </w:rPr>
        <w:t xml:space="preserve">. not. art. L 191, L 193 et L 194 ; L. n° 75-620 du 11-7-1975 ; </w:t>
      </w:r>
      <w:r w:rsidR="00A611B1" w:rsidRPr="00A611B1">
        <w:rPr>
          <w:rFonts w:ascii="Arial" w:hAnsi="Arial" w:cs="Arial"/>
          <w:sz w:val="22"/>
        </w:rPr>
        <w:br/>
      </w:r>
      <w:r w:rsidRPr="00A611B1">
        <w:rPr>
          <w:rFonts w:ascii="Arial" w:hAnsi="Arial" w:cs="Arial"/>
          <w:sz w:val="22"/>
        </w:rPr>
        <w:t>L. n° 84-610 du 16-7-1984 ; D. n° 88-977 du 11-10-1988</w:t>
      </w:r>
    </w:p>
    <w:p w:rsidR="00A611B1" w:rsidRDefault="00A611B1" w:rsidP="00A611B1">
      <w:pPr>
        <w:pStyle w:val="NormalWeb"/>
        <w:ind w:left="993" w:right="139" w:hanging="851"/>
        <w:jc w:val="both"/>
        <w:rPr>
          <w:rFonts w:ascii="Arial" w:hAnsi="Arial" w:cs="Arial"/>
          <w:i/>
        </w:rPr>
      </w:pPr>
    </w:p>
    <w:p w:rsidR="00A611B1" w:rsidRPr="00A611B1" w:rsidRDefault="0090059D" w:rsidP="00A611B1">
      <w:pPr>
        <w:pStyle w:val="NormalWeb"/>
        <w:spacing w:before="120" w:after="120"/>
        <w:ind w:left="992" w:right="142" w:hanging="851"/>
        <w:jc w:val="both"/>
        <w:rPr>
          <w:rFonts w:ascii="Arial" w:hAnsi="Arial" w:cs="Arial"/>
          <w:b/>
        </w:rPr>
      </w:pPr>
      <w:r w:rsidRPr="00A611B1">
        <w:rPr>
          <w:rFonts w:ascii="Arial" w:hAnsi="Arial" w:cs="Arial"/>
          <w:b/>
          <w:i/>
        </w:rPr>
        <w:t>Article premier</w:t>
      </w:r>
    </w:p>
    <w:p w:rsidR="0090059D" w:rsidRPr="001D0598" w:rsidRDefault="0090059D" w:rsidP="00A611B1">
      <w:pPr>
        <w:pStyle w:val="NormalWeb"/>
        <w:spacing w:before="120" w:after="120"/>
        <w:ind w:left="992" w:right="142"/>
        <w:jc w:val="both"/>
        <w:rPr>
          <w:rFonts w:ascii="Arial" w:hAnsi="Arial" w:cs="Arial"/>
        </w:rPr>
      </w:pPr>
      <w:r w:rsidRPr="001D0598">
        <w:rPr>
          <w:rFonts w:ascii="Arial" w:hAnsi="Arial" w:cs="Arial"/>
        </w:rPr>
        <w:t>Le certificat médical prévu par l'article premier du décret n° 88-977 du 11 octobre 1988 établi par le médecin de santé scolaire ou par le médecin traitant doit indiquer le caractère total ou partiel de l'inaptitude. Il précise également sa durée, qui ne peut excéder l'année scolaire en cours.</w:t>
      </w:r>
    </w:p>
    <w:p w:rsidR="0090059D" w:rsidRPr="001D0598" w:rsidRDefault="00A611B1" w:rsidP="00A611B1">
      <w:pPr>
        <w:pStyle w:val="NormalWeb"/>
        <w:spacing w:before="120" w:after="120"/>
        <w:ind w:left="992" w:right="142" w:hanging="851"/>
        <w:jc w:val="both"/>
        <w:rPr>
          <w:rFonts w:ascii="Arial" w:hAnsi="Arial" w:cs="Arial"/>
        </w:rPr>
      </w:pPr>
      <w:r>
        <w:rPr>
          <w:rFonts w:ascii="Arial" w:hAnsi="Arial" w:cs="Arial"/>
        </w:rPr>
        <w:tab/>
      </w:r>
      <w:r w:rsidR="0090059D" w:rsidRPr="001D0598">
        <w:rPr>
          <w:rFonts w:ascii="Arial" w:hAnsi="Arial" w:cs="Arial"/>
        </w:rPr>
        <w:t>En cas d'inaptitude partielle, le médecin mentionne sur ce certificat, dans le respect du secret médical, toutes indications utiles permettant d'adapter la pratique de l'éducation physique et sportive aux possibilités de l'élève.</w:t>
      </w:r>
    </w:p>
    <w:p w:rsidR="0090059D" w:rsidRPr="001D0598" w:rsidRDefault="00A611B1" w:rsidP="00A611B1">
      <w:pPr>
        <w:pStyle w:val="NormalWeb"/>
        <w:spacing w:before="120" w:after="120"/>
        <w:ind w:left="992" w:right="142" w:hanging="851"/>
        <w:jc w:val="both"/>
        <w:rPr>
          <w:rFonts w:ascii="Arial" w:hAnsi="Arial" w:cs="Arial"/>
        </w:rPr>
      </w:pPr>
      <w:r>
        <w:rPr>
          <w:rFonts w:ascii="Arial" w:hAnsi="Arial" w:cs="Arial"/>
        </w:rPr>
        <w:tab/>
      </w:r>
      <w:r w:rsidR="0090059D" w:rsidRPr="001D0598">
        <w:rPr>
          <w:rFonts w:ascii="Arial" w:hAnsi="Arial" w:cs="Arial"/>
        </w:rPr>
        <w:t>À cette fin, un modèle de certificat est proposé en annexe au présent arrêté.</w:t>
      </w:r>
    </w:p>
    <w:p w:rsidR="00A611B1" w:rsidRPr="00A611B1" w:rsidRDefault="00A611B1" w:rsidP="00A611B1">
      <w:pPr>
        <w:pStyle w:val="NormalWeb"/>
        <w:spacing w:before="120" w:after="120"/>
        <w:ind w:left="992" w:right="142" w:hanging="851"/>
        <w:jc w:val="both"/>
        <w:rPr>
          <w:rFonts w:ascii="Arial" w:hAnsi="Arial" w:cs="Arial"/>
          <w:b/>
        </w:rPr>
      </w:pPr>
      <w:r w:rsidRPr="00A611B1">
        <w:rPr>
          <w:rFonts w:ascii="Arial" w:hAnsi="Arial" w:cs="Arial"/>
          <w:b/>
          <w:i/>
        </w:rPr>
        <w:t xml:space="preserve">Article </w:t>
      </w:r>
      <w:r>
        <w:rPr>
          <w:rFonts w:ascii="Arial" w:hAnsi="Arial" w:cs="Arial"/>
          <w:b/>
          <w:i/>
        </w:rPr>
        <w:t>2</w:t>
      </w:r>
      <w:r w:rsidRPr="00A611B1">
        <w:rPr>
          <w:rFonts w:ascii="Arial" w:hAnsi="Arial" w:cs="Arial"/>
          <w:b/>
          <w:i/>
        </w:rPr>
        <w:t> :</w:t>
      </w:r>
      <w:r w:rsidRPr="00A611B1">
        <w:rPr>
          <w:rFonts w:ascii="Arial" w:hAnsi="Arial" w:cs="Arial"/>
          <w:b/>
        </w:rPr>
        <w:tab/>
      </w:r>
    </w:p>
    <w:p w:rsidR="0090059D" w:rsidRPr="001D0598" w:rsidRDefault="0090059D" w:rsidP="00A611B1">
      <w:pPr>
        <w:pStyle w:val="NormalWeb"/>
        <w:spacing w:before="120" w:after="120"/>
        <w:ind w:left="992" w:right="142" w:firstLine="1"/>
        <w:jc w:val="both"/>
        <w:rPr>
          <w:rFonts w:ascii="Arial" w:hAnsi="Arial" w:cs="Arial"/>
        </w:rPr>
      </w:pPr>
      <w:r w:rsidRPr="001D0598">
        <w:rPr>
          <w:rFonts w:ascii="Arial" w:hAnsi="Arial" w:cs="Arial"/>
        </w:rPr>
        <w:t>Tout élève pour lequel une inaptitude totale ou partielle supérieure à trois mois, consécutifs ou cumulés, pour l'année scolaire en cours, a été prononcée, fait l'objet d'un suivi particulier par le médecin de santé scolaire en liaison avec le médecin traitant.</w:t>
      </w:r>
    </w:p>
    <w:p w:rsidR="00A611B1" w:rsidRPr="00A611B1" w:rsidRDefault="00A611B1" w:rsidP="00A611B1">
      <w:pPr>
        <w:pStyle w:val="NormalWeb"/>
        <w:spacing w:before="120" w:after="120"/>
        <w:ind w:left="992" w:right="142" w:hanging="851"/>
        <w:jc w:val="both"/>
        <w:rPr>
          <w:rFonts w:ascii="Arial" w:hAnsi="Arial" w:cs="Arial"/>
          <w:b/>
        </w:rPr>
      </w:pPr>
      <w:r w:rsidRPr="00A611B1">
        <w:rPr>
          <w:rFonts w:ascii="Arial" w:hAnsi="Arial" w:cs="Arial"/>
          <w:b/>
          <w:i/>
        </w:rPr>
        <w:t xml:space="preserve">Article </w:t>
      </w:r>
      <w:r>
        <w:rPr>
          <w:rFonts w:ascii="Arial" w:hAnsi="Arial" w:cs="Arial"/>
          <w:b/>
          <w:i/>
        </w:rPr>
        <w:t>3</w:t>
      </w:r>
      <w:r w:rsidRPr="00A611B1">
        <w:rPr>
          <w:rFonts w:ascii="Arial" w:hAnsi="Arial" w:cs="Arial"/>
          <w:b/>
          <w:i/>
        </w:rPr>
        <w:t> :</w:t>
      </w:r>
      <w:r w:rsidRPr="00A611B1">
        <w:rPr>
          <w:rFonts w:ascii="Arial" w:hAnsi="Arial" w:cs="Arial"/>
          <w:b/>
        </w:rPr>
        <w:tab/>
      </w:r>
    </w:p>
    <w:p w:rsidR="0090059D" w:rsidRPr="001D0598" w:rsidRDefault="00A611B1" w:rsidP="00A611B1">
      <w:pPr>
        <w:pStyle w:val="NormalWeb"/>
        <w:spacing w:before="120" w:after="120"/>
        <w:ind w:left="992" w:right="142" w:hanging="851"/>
        <w:jc w:val="both"/>
        <w:rPr>
          <w:rFonts w:ascii="Arial" w:hAnsi="Arial" w:cs="Arial"/>
        </w:rPr>
      </w:pPr>
      <w:r>
        <w:rPr>
          <w:rFonts w:ascii="Arial" w:hAnsi="Arial" w:cs="Arial"/>
        </w:rPr>
        <w:tab/>
      </w:r>
      <w:r w:rsidR="0090059D" w:rsidRPr="001D0598">
        <w:rPr>
          <w:rFonts w:ascii="Arial" w:hAnsi="Arial" w:cs="Arial"/>
        </w:rPr>
        <w:t>Le médecin de santé scolaire assure, avec le concours de l'infirmière, en tant que de besoin, les liaisons nécessaires avec la famille, l'instituteur ou le professeur enseignant l'éducation physique et sportive ainsi que les personnels paramédicaux et sociaux.</w:t>
      </w:r>
    </w:p>
    <w:p w:rsidR="0090059D" w:rsidRPr="001D0598" w:rsidRDefault="00A611B1" w:rsidP="00A611B1">
      <w:pPr>
        <w:pStyle w:val="NormalWeb"/>
        <w:spacing w:before="120" w:after="120"/>
        <w:ind w:left="992" w:right="142" w:hanging="851"/>
        <w:jc w:val="both"/>
        <w:rPr>
          <w:rFonts w:ascii="Arial" w:hAnsi="Arial" w:cs="Arial"/>
        </w:rPr>
      </w:pPr>
      <w:r>
        <w:rPr>
          <w:rFonts w:ascii="Arial" w:hAnsi="Arial" w:cs="Arial"/>
        </w:rPr>
        <w:tab/>
      </w:r>
      <w:r w:rsidR="0090059D" w:rsidRPr="001D0598">
        <w:rPr>
          <w:rFonts w:ascii="Arial" w:hAnsi="Arial" w:cs="Arial"/>
        </w:rPr>
        <w:t>Tout enseignant d'éducation physique et sportive peut, lorsqu'il l'estime nécessaire, demander l'examen d'un élève par le médecin de santé scolaire ou le médecin de famille.</w:t>
      </w:r>
    </w:p>
    <w:p w:rsidR="00A611B1" w:rsidRPr="00A611B1" w:rsidRDefault="00A611B1" w:rsidP="00A611B1">
      <w:pPr>
        <w:pStyle w:val="NormalWeb"/>
        <w:spacing w:before="120" w:after="120"/>
        <w:ind w:left="992" w:right="142" w:hanging="851"/>
        <w:jc w:val="both"/>
        <w:rPr>
          <w:rFonts w:ascii="Arial" w:hAnsi="Arial" w:cs="Arial"/>
          <w:b/>
        </w:rPr>
      </w:pPr>
      <w:r w:rsidRPr="00A611B1">
        <w:rPr>
          <w:rFonts w:ascii="Arial" w:hAnsi="Arial" w:cs="Arial"/>
          <w:b/>
          <w:i/>
        </w:rPr>
        <w:t>Article 4 :</w:t>
      </w:r>
      <w:r w:rsidRPr="00A611B1">
        <w:rPr>
          <w:rFonts w:ascii="Arial" w:hAnsi="Arial" w:cs="Arial"/>
          <w:b/>
        </w:rPr>
        <w:tab/>
      </w:r>
    </w:p>
    <w:p w:rsidR="009659A1" w:rsidRPr="0090059D" w:rsidRDefault="0090059D" w:rsidP="00A611B1">
      <w:pPr>
        <w:pStyle w:val="NormalWeb"/>
        <w:spacing w:before="120" w:after="120"/>
        <w:ind w:left="993" w:right="142" w:hanging="1"/>
        <w:jc w:val="both"/>
        <w:rPr>
          <w:rFonts w:ascii="Arial" w:hAnsi="Arial" w:cs="Arial"/>
        </w:rPr>
      </w:pPr>
      <w:r w:rsidRPr="001D0598">
        <w:rPr>
          <w:rFonts w:ascii="Arial" w:hAnsi="Arial" w:cs="Arial"/>
        </w:rPr>
        <w:t>Les dispositions de l'arrêté du 5 juin 1979 sont abrogées en tant qu'elles concernent l'éducation physique et sportive.</w:t>
      </w:r>
    </w:p>
    <w:p w:rsidR="009659A1" w:rsidRDefault="009659A1" w:rsidP="009659A1">
      <w:pPr>
        <w:rPr>
          <w:rFonts w:ascii="Arial" w:hAnsi="Arial" w:cs="Arial"/>
          <w:color w:val="000000"/>
          <w:sz w:val="20"/>
          <w:szCs w:val="20"/>
        </w:rPr>
      </w:pPr>
    </w:p>
    <w:p w:rsidR="009659A1" w:rsidRPr="001D0598" w:rsidRDefault="009659A1" w:rsidP="009659A1">
      <w:pPr>
        <w:rPr>
          <w:rFonts w:ascii="Arial" w:hAnsi="Arial" w:cs="Arial"/>
          <w:color w:val="000000"/>
          <w:sz w:val="20"/>
          <w:szCs w:val="20"/>
        </w:rPr>
      </w:pPr>
    </w:p>
    <w:p w:rsidR="009659A1" w:rsidRDefault="009659A1" w:rsidP="009659A1">
      <w:pPr>
        <w:rPr>
          <w:rFonts w:ascii="Arial" w:hAnsi="Arial" w:cs="Arial"/>
          <w:color w:val="000000"/>
          <w:sz w:val="20"/>
          <w:szCs w:val="20"/>
        </w:rPr>
      </w:pPr>
    </w:p>
    <w:p w:rsidR="00EC5BB3" w:rsidRDefault="00A611B1"/>
    <w:sectPr w:rsidR="00EC5BB3" w:rsidSect="0090059D">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52E" w:rsidRDefault="006C352E" w:rsidP="006C352E">
      <w:r>
        <w:separator/>
      </w:r>
    </w:p>
  </w:endnote>
  <w:endnote w:type="continuationSeparator" w:id="0">
    <w:p w:rsidR="006C352E" w:rsidRDefault="006C352E" w:rsidP="006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rPr>
      <w:id w:val="13582513"/>
      <w:docPartObj>
        <w:docPartGallery w:val="Page Numbers (Bottom of Page)"/>
        <w:docPartUnique/>
      </w:docPartObj>
    </w:sdtPr>
    <w:sdtContent>
      <w:sdt>
        <w:sdtPr>
          <w:rPr>
            <w:rFonts w:ascii="Arial Narrow" w:hAnsi="Arial Narrow"/>
            <w:sz w:val="20"/>
          </w:rPr>
          <w:id w:val="1728636285"/>
          <w:docPartObj>
            <w:docPartGallery w:val="Page Numbers (Top of Page)"/>
            <w:docPartUnique/>
          </w:docPartObj>
        </w:sdtPr>
        <w:sdtContent>
          <w:p w:rsidR="00A611B1" w:rsidRPr="00A611B1" w:rsidRDefault="00A611B1" w:rsidP="00A611B1">
            <w:pPr>
              <w:pStyle w:val="Pieddepage"/>
              <w:jc w:val="center"/>
              <w:rPr>
                <w:rFonts w:ascii="Arial Narrow" w:hAnsi="Arial Narrow"/>
                <w:sz w:val="20"/>
              </w:rPr>
            </w:pPr>
            <w:r w:rsidRPr="00A611B1">
              <w:rPr>
                <w:rFonts w:ascii="Arial Narrow" w:hAnsi="Arial Narrow"/>
                <w:sz w:val="20"/>
              </w:rPr>
              <w:t xml:space="preserve">Page </w:t>
            </w:r>
            <w:r w:rsidRPr="00A611B1">
              <w:rPr>
                <w:rFonts w:ascii="Arial Narrow" w:hAnsi="Arial Narrow"/>
                <w:b/>
                <w:bCs/>
                <w:sz w:val="20"/>
              </w:rPr>
              <w:fldChar w:fldCharType="begin"/>
            </w:r>
            <w:r w:rsidRPr="00A611B1">
              <w:rPr>
                <w:rFonts w:ascii="Arial Narrow" w:hAnsi="Arial Narrow"/>
                <w:b/>
                <w:bCs/>
                <w:sz w:val="20"/>
              </w:rPr>
              <w:instrText>PAGE</w:instrText>
            </w:r>
            <w:r w:rsidRPr="00A611B1">
              <w:rPr>
                <w:rFonts w:ascii="Arial Narrow" w:hAnsi="Arial Narrow"/>
                <w:b/>
                <w:bCs/>
                <w:sz w:val="20"/>
              </w:rPr>
              <w:fldChar w:fldCharType="separate"/>
            </w:r>
            <w:r>
              <w:rPr>
                <w:rFonts w:ascii="Arial Narrow" w:hAnsi="Arial Narrow"/>
                <w:b/>
                <w:bCs/>
                <w:noProof/>
                <w:sz w:val="20"/>
              </w:rPr>
              <w:t>2</w:t>
            </w:r>
            <w:r w:rsidRPr="00A611B1">
              <w:rPr>
                <w:rFonts w:ascii="Arial Narrow" w:hAnsi="Arial Narrow"/>
                <w:b/>
                <w:bCs/>
                <w:sz w:val="20"/>
              </w:rPr>
              <w:fldChar w:fldCharType="end"/>
            </w:r>
            <w:r w:rsidRPr="00A611B1">
              <w:rPr>
                <w:rFonts w:ascii="Arial Narrow" w:hAnsi="Arial Narrow"/>
                <w:sz w:val="20"/>
              </w:rPr>
              <w:t xml:space="preserve"> sur </w:t>
            </w:r>
            <w:r w:rsidRPr="00A611B1">
              <w:rPr>
                <w:rFonts w:ascii="Arial Narrow" w:hAnsi="Arial Narrow"/>
                <w:b/>
                <w:bCs/>
                <w:sz w:val="20"/>
              </w:rPr>
              <w:fldChar w:fldCharType="begin"/>
            </w:r>
            <w:r w:rsidRPr="00A611B1">
              <w:rPr>
                <w:rFonts w:ascii="Arial Narrow" w:hAnsi="Arial Narrow"/>
                <w:b/>
                <w:bCs/>
                <w:sz w:val="20"/>
              </w:rPr>
              <w:instrText>NUMPAGES</w:instrText>
            </w:r>
            <w:r w:rsidRPr="00A611B1">
              <w:rPr>
                <w:rFonts w:ascii="Arial Narrow" w:hAnsi="Arial Narrow"/>
                <w:b/>
                <w:bCs/>
                <w:sz w:val="20"/>
              </w:rPr>
              <w:fldChar w:fldCharType="separate"/>
            </w:r>
            <w:r>
              <w:rPr>
                <w:rFonts w:ascii="Arial Narrow" w:hAnsi="Arial Narrow"/>
                <w:b/>
                <w:bCs/>
                <w:noProof/>
                <w:sz w:val="20"/>
              </w:rPr>
              <w:t>2</w:t>
            </w:r>
            <w:r w:rsidRPr="00A611B1">
              <w:rPr>
                <w:rFonts w:ascii="Arial Narrow" w:hAnsi="Arial Narrow"/>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52E" w:rsidRDefault="006C352E" w:rsidP="006C352E">
      <w:r>
        <w:separator/>
      </w:r>
    </w:p>
  </w:footnote>
  <w:footnote w:type="continuationSeparator" w:id="0">
    <w:p w:rsidR="006C352E" w:rsidRDefault="006C352E" w:rsidP="006C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2E" w:rsidRDefault="006C352E">
    <w:pPr>
      <w:pStyle w:val="En-tte"/>
    </w:pPr>
    <w:r>
      <w:rPr>
        <w:noProof/>
      </w:rPr>
      <w:drawing>
        <wp:anchor distT="0" distB="0" distL="114300" distR="114300" simplePos="0" relativeHeight="251658240" behindDoc="1" locked="0" layoutInCell="1" allowOverlap="1">
          <wp:simplePos x="0" y="0"/>
          <wp:positionH relativeFrom="column">
            <wp:posOffset>-137795</wp:posOffset>
          </wp:positionH>
          <wp:positionV relativeFrom="paragraph">
            <wp:posOffset>-144780</wp:posOffset>
          </wp:positionV>
          <wp:extent cx="1352550" cy="13563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C_AMIE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35636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-144780</wp:posOffset>
              </wp:positionV>
              <wp:extent cx="6896100" cy="1007745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6896100" cy="10077450"/>
                      </a:xfrm>
                      <a:prstGeom prst="roundRect">
                        <a:avLst>
                          <a:gd name="adj" fmla="val 3822"/>
                        </a:avLst>
                      </a:prstGeom>
                      <a:no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5B20C" id="Rectangle à coins arrondis 4" o:spid="_x0000_s1026" style="position:absolute;margin-left:-13.1pt;margin-top:-11.4pt;width:543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" filled="f" strokecolor="#1f3763 [1604]" strokeweight="1.5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646"/>
    <w:multiLevelType w:val="singleLevel"/>
    <w:tmpl w:val="B9E8787E"/>
    <w:lvl w:ilvl="0">
      <w:start w:val="2"/>
      <w:numFmt w:val="bullet"/>
      <w:lvlText w:val="-"/>
      <w:lvlJc w:val="left"/>
      <w:pPr>
        <w:tabs>
          <w:tab w:val="num" w:pos="8441"/>
        </w:tabs>
        <w:ind w:left="8441" w:hanging="360"/>
      </w:pPr>
      <w:rPr>
        <w:rFonts w:ascii="Times New Roman" w:hAnsi="Times New Roman" w:hint="default"/>
      </w:rPr>
    </w:lvl>
  </w:abstractNum>
  <w:abstractNum w:abstractNumId="1" w15:restartNumberingAfterBreak="0">
    <w:nsid w:val="76852AC9"/>
    <w:multiLevelType w:val="hybridMultilevel"/>
    <w:tmpl w:val="16D2C6D0"/>
    <w:lvl w:ilvl="0" w:tplc="44BAF73A">
      <w:numFmt w:val="bullet"/>
      <w:lvlText w:val=""/>
      <w:lvlJc w:val="left"/>
      <w:pPr>
        <w:ind w:left="720" w:hanging="360"/>
      </w:pPr>
      <w:rPr>
        <w:rFonts w:ascii="Webdings" w:hAnsi="Webdings" w:hint="default"/>
        <w:color w:val="385623" w:themeColor="accent6"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065C2A"/>
    <w:multiLevelType w:val="hybridMultilevel"/>
    <w:tmpl w:val="18B07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A1"/>
    <w:rsid w:val="00043921"/>
    <w:rsid w:val="001832F1"/>
    <w:rsid w:val="001C5A4D"/>
    <w:rsid w:val="00521831"/>
    <w:rsid w:val="00533079"/>
    <w:rsid w:val="006C352E"/>
    <w:rsid w:val="0090059D"/>
    <w:rsid w:val="009275BE"/>
    <w:rsid w:val="00947E86"/>
    <w:rsid w:val="009659A1"/>
    <w:rsid w:val="00A61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B2F44"/>
  <w15:chartTrackingRefBased/>
  <w15:docId w15:val="{A93A5D40-F500-C149-8A28-FF67700D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9A1"/>
    <w:rPr>
      <w:rFonts w:ascii="Times New Roman" w:eastAsia="Times New Roman" w:hAnsi="Times New Roman" w:cs="Times New Roman"/>
      <w:lang w:eastAsia="fr-FR"/>
    </w:rPr>
  </w:style>
  <w:style w:type="paragraph" w:styleId="Titre1">
    <w:name w:val="heading 1"/>
    <w:basedOn w:val="Normal"/>
    <w:next w:val="Normal"/>
    <w:link w:val="Titre1Car"/>
    <w:qFormat/>
    <w:rsid w:val="009659A1"/>
    <w:pPr>
      <w:keepNext/>
      <w:outlineLvl w:val="0"/>
    </w:pPr>
    <w:rPr>
      <w:rFonts w:ascii="Bradley Hand ITC" w:hAnsi="Bradley Hand ITC"/>
      <w:b/>
      <w:bCs/>
      <w:sz w:val="32"/>
      <w:szCs w:val="32"/>
    </w:rPr>
  </w:style>
  <w:style w:type="paragraph" w:styleId="Titre2">
    <w:name w:val="heading 2"/>
    <w:basedOn w:val="Normal"/>
    <w:next w:val="Normal"/>
    <w:link w:val="Titre2Car"/>
    <w:qFormat/>
    <w:rsid w:val="009659A1"/>
    <w:pPr>
      <w:keepNext/>
      <w:outlineLvl w:val="1"/>
    </w:pPr>
    <w:rPr>
      <w:rFonts w:ascii="Arial" w:hAnsi="Arial" w:cs="Arial"/>
      <w:b/>
      <w:bCs/>
      <w:sz w:val="20"/>
      <w:szCs w:val="20"/>
    </w:rPr>
  </w:style>
  <w:style w:type="paragraph" w:styleId="Titre3">
    <w:name w:val="heading 3"/>
    <w:basedOn w:val="Normal"/>
    <w:next w:val="Normal"/>
    <w:link w:val="Titre3Car"/>
    <w:qFormat/>
    <w:rsid w:val="009659A1"/>
    <w:pPr>
      <w:keepNext/>
      <w:outlineLvl w:val="2"/>
    </w:pPr>
    <w:rPr>
      <w:rFonts w:ascii="Bradley Hand ITC" w:hAnsi="Bradley Hand ITC"/>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59A1"/>
    <w:rPr>
      <w:rFonts w:ascii="Bradley Hand ITC" w:eastAsia="Times New Roman" w:hAnsi="Bradley Hand ITC" w:cs="Times New Roman"/>
      <w:b/>
      <w:bCs/>
      <w:sz w:val="32"/>
      <w:szCs w:val="32"/>
      <w:lang w:eastAsia="fr-FR"/>
    </w:rPr>
  </w:style>
  <w:style w:type="character" w:customStyle="1" w:styleId="Titre2Car">
    <w:name w:val="Titre 2 Car"/>
    <w:basedOn w:val="Policepardfaut"/>
    <w:link w:val="Titre2"/>
    <w:rsid w:val="009659A1"/>
    <w:rPr>
      <w:rFonts w:ascii="Arial" w:eastAsia="Times New Roman" w:hAnsi="Arial" w:cs="Arial"/>
      <w:b/>
      <w:bCs/>
      <w:sz w:val="20"/>
      <w:szCs w:val="20"/>
      <w:lang w:eastAsia="fr-FR"/>
    </w:rPr>
  </w:style>
  <w:style w:type="character" w:customStyle="1" w:styleId="Titre3Car">
    <w:name w:val="Titre 3 Car"/>
    <w:basedOn w:val="Policepardfaut"/>
    <w:link w:val="Titre3"/>
    <w:rsid w:val="009659A1"/>
    <w:rPr>
      <w:rFonts w:ascii="Bradley Hand ITC" w:eastAsia="Times New Roman" w:hAnsi="Bradley Hand ITC" w:cs="Times New Roman"/>
      <w:b/>
      <w:bCs/>
      <w:lang w:eastAsia="fr-FR"/>
    </w:rPr>
  </w:style>
  <w:style w:type="paragraph" w:styleId="Corpsdetexte">
    <w:name w:val="Body Text"/>
    <w:basedOn w:val="Normal"/>
    <w:link w:val="CorpsdetexteCar"/>
    <w:rsid w:val="009659A1"/>
  </w:style>
  <w:style w:type="character" w:customStyle="1" w:styleId="CorpsdetexteCar">
    <w:name w:val="Corps de texte Car"/>
    <w:basedOn w:val="Policepardfaut"/>
    <w:link w:val="Corpsdetexte"/>
    <w:rsid w:val="009659A1"/>
    <w:rPr>
      <w:rFonts w:ascii="Times New Roman" w:eastAsia="Times New Roman" w:hAnsi="Times New Roman" w:cs="Times New Roman"/>
      <w:lang w:eastAsia="fr-FR"/>
    </w:rPr>
  </w:style>
  <w:style w:type="paragraph" w:styleId="En-tte">
    <w:name w:val="header"/>
    <w:basedOn w:val="Normal"/>
    <w:link w:val="En-tteCar"/>
    <w:rsid w:val="009659A1"/>
    <w:pPr>
      <w:tabs>
        <w:tab w:val="center" w:pos="4536"/>
        <w:tab w:val="right" w:pos="9072"/>
      </w:tabs>
    </w:pPr>
    <w:rPr>
      <w:sz w:val="20"/>
      <w:szCs w:val="20"/>
    </w:rPr>
  </w:style>
  <w:style w:type="character" w:customStyle="1" w:styleId="En-tteCar">
    <w:name w:val="En-tête Car"/>
    <w:basedOn w:val="Policepardfaut"/>
    <w:link w:val="En-tte"/>
    <w:rsid w:val="009659A1"/>
    <w:rPr>
      <w:rFonts w:ascii="Times New Roman" w:eastAsia="Times New Roman" w:hAnsi="Times New Roman" w:cs="Times New Roman"/>
      <w:sz w:val="20"/>
      <w:szCs w:val="20"/>
      <w:lang w:eastAsia="fr-FR"/>
    </w:rPr>
  </w:style>
  <w:style w:type="paragraph" w:styleId="NormalWeb">
    <w:name w:val="Normal (Web)"/>
    <w:basedOn w:val="Normal"/>
    <w:uiPriority w:val="99"/>
    <w:rsid w:val="009659A1"/>
    <w:pPr>
      <w:spacing w:before="100" w:after="100"/>
    </w:pPr>
    <w:rPr>
      <w:color w:val="000000"/>
      <w:szCs w:val="20"/>
    </w:rPr>
  </w:style>
  <w:style w:type="paragraph" w:styleId="Pieddepage">
    <w:name w:val="footer"/>
    <w:basedOn w:val="Normal"/>
    <w:link w:val="PieddepageCar"/>
    <w:uiPriority w:val="99"/>
    <w:unhideWhenUsed/>
    <w:rsid w:val="006C352E"/>
    <w:pPr>
      <w:tabs>
        <w:tab w:val="center" w:pos="4536"/>
        <w:tab w:val="right" w:pos="9072"/>
      </w:tabs>
    </w:pPr>
  </w:style>
  <w:style w:type="character" w:customStyle="1" w:styleId="PieddepageCar">
    <w:name w:val="Pied de page Car"/>
    <w:basedOn w:val="Policepardfaut"/>
    <w:link w:val="Pieddepage"/>
    <w:uiPriority w:val="99"/>
    <w:rsid w:val="006C352E"/>
    <w:rPr>
      <w:rFonts w:ascii="Times New Roman" w:eastAsia="Times New Roman" w:hAnsi="Times New Roman" w:cs="Times New Roman"/>
      <w:lang w:eastAsia="fr-FR"/>
    </w:rPr>
  </w:style>
  <w:style w:type="paragraph" w:styleId="Paragraphedeliste">
    <w:name w:val="List Paragraph"/>
    <w:basedOn w:val="Normal"/>
    <w:uiPriority w:val="34"/>
    <w:qFormat/>
    <w:rsid w:val="006C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3B0B4EBF.dotm</Template>
  <TotalTime>39</TotalTime>
  <Pages>2</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PASQUIER</dc:creator>
  <cp:keywords/>
  <dc:description/>
  <cp:lastModifiedBy>FREDERIC KUNCZE</cp:lastModifiedBy>
  <cp:revision>4</cp:revision>
  <dcterms:created xsi:type="dcterms:W3CDTF">2022-09-30T12:19:00Z</dcterms:created>
  <dcterms:modified xsi:type="dcterms:W3CDTF">2022-09-30T13:05:00Z</dcterms:modified>
</cp:coreProperties>
</file>